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D3DE" w14:textId="0DFF7D0D" w:rsidR="007709AB" w:rsidRDefault="007709AB" w:rsidP="0087556A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</w:rPr>
      </w:pPr>
    </w:p>
    <w:p w14:paraId="6227BF31" w14:textId="77777777" w:rsidR="007709AB" w:rsidRPr="00C37249" w:rsidRDefault="007709AB" w:rsidP="0087556A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14:paraId="3F6481C7" w14:textId="77777777" w:rsidR="00C37249" w:rsidRPr="003047A3" w:rsidRDefault="00C37249" w:rsidP="00C37249">
      <w:pPr>
        <w:autoSpaceDE w:val="0"/>
        <w:autoSpaceDN w:val="0"/>
        <w:adjustRightInd w:val="0"/>
        <w:spacing w:after="0"/>
        <w:rPr>
          <w:rFonts w:cs="Arial"/>
          <w:b/>
          <w:bCs/>
          <w:color w:val="0F243E" w:themeColor="text2" w:themeShade="80"/>
          <w:sz w:val="22"/>
          <w:u w:val="single"/>
        </w:rPr>
      </w:pPr>
    </w:p>
    <w:p w14:paraId="11287601" w14:textId="3EB2DE7C" w:rsidR="004708A6" w:rsidRDefault="0084029F" w:rsidP="0084029F">
      <w:pPr>
        <w:autoSpaceDE w:val="0"/>
        <w:autoSpaceDN w:val="0"/>
        <w:adjustRightInd w:val="0"/>
        <w:spacing w:after="0"/>
        <w:rPr>
          <w:rFonts w:cs="Arial"/>
          <w:b/>
          <w:bCs/>
          <w:color w:val="0F243E" w:themeColor="text2" w:themeShade="80"/>
          <w:sz w:val="32"/>
          <w:szCs w:val="32"/>
        </w:rPr>
      </w:pPr>
      <w:r w:rsidRPr="00DB39FF">
        <w:rPr>
          <w:rFonts w:cs="Arial"/>
          <w:color w:val="0F243E" w:themeColor="text2" w:themeShade="80"/>
          <w:sz w:val="32"/>
          <w:szCs w:val="32"/>
        </w:rPr>
        <w:t xml:space="preserve">We invite </w:t>
      </w:r>
      <w:r w:rsidR="00A52898" w:rsidRPr="00DB39FF">
        <w:rPr>
          <w:rFonts w:cs="Arial"/>
          <w:color w:val="0F243E" w:themeColor="text2" w:themeShade="80"/>
          <w:sz w:val="32"/>
          <w:szCs w:val="32"/>
        </w:rPr>
        <w:t xml:space="preserve">expressions of interest </w:t>
      </w:r>
      <w:r w:rsidRPr="00DB39FF">
        <w:rPr>
          <w:rFonts w:cs="Arial"/>
          <w:color w:val="0F243E" w:themeColor="text2" w:themeShade="80"/>
          <w:sz w:val="32"/>
          <w:szCs w:val="32"/>
        </w:rPr>
        <w:t>for</w:t>
      </w:r>
      <w:r w:rsidR="004F798E" w:rsidRPr="00DB39FF">
        <w:rPr>
          <w:rFonts w:cs="Arial"/>
          <w:color w:val="0F243E" w:themeColor="text2" w:themeShade="80"/>
          <w:sz w:val="32"/>
          <w:szCs w:val="32"/>
        </w:rPr>
        <w:t xml:space="preserve"> a facilitator for</w:t>
      </w:r>
      <w:r w:rsidRPr="00DB39FF">
        <w:rPr>
          <w:rFonts w:cs="Arial"/>
          <w:color w:val="0F243E" w:themeColor="text2" w:themeShade="80"/>
          <w:sz w:val="32"/>
          <w:szCs w:val="32"/>
        </w:rPr>
        <w:t xml:space="preserve"> a</w:t>
      </w:r>
      <w:r w:rsidR="00C37249" w:rsidRPr="00DB39FF">
        <w:rPr>
          <w:rFonts w:cs="Arial"/>
          <w:color w:val="0F243E" w:themeColor="text2" w:themeShade="80"/>
          <w:sz w:val="32"/>
          <w:szCs w:val="32"/>
        </w:rPr>
        <w:t xml:space="preserve"> short programme on the theme of</w:t>
      </w:r>
      <w:r w:rsidR="00A52898" w:rsidRPr="00DB39FF">
        <w:rPr>
          <w:rFonts w:cs="Arial"/>
          <w:b/>
          <w:bCs/>
          <w:color w:val="0F243E" w:themeColor="text2" w:themeShade="80"/>
          <w:sz w:val="32"/>
          <w:szCs w:val="32"/>
        </w:rPr>
        <w:t xml:space="preserve"> </w:t>
      </w:r>
    </w:p>
    <w:p w14:paraId="6F0E1DCD" w14:textId="77777777" w:rsidR="005D3935" w:rsidRDefault="005D3935" w:rsidP="0084029F">
      <w:pPr>
        <w:autoSpaceDE w:val="0"/>
        <w:autoSpaceDN w:val="0"/>
        <w:adjustRightInd w:val="0"/>
        <w:spacing w:after="0"/>
        <w:rPr>
          <w:rFonts w:cs="Arial"/>
          <w:b/>
          <w:bCs/>
          <w:color w:val="0F243E" w:themeColor="text2" w:themeShade="80"/>
          <w:sz w:val="32"/>
          <w:szCs w:val="32"/>
        </w:rPr>
      </w:pPr>
    </w:p>
    <w:p w14:paraId="3C37DF04" w14:textId="77777777" w:rsidR="004708A6" w:rsidRDefault="004708A6" w:rsidP="0084029F">
      <w:pPr>
        <w:autoSpaceDE w:val="0"/>
        <w:autoSpaceDN w:val="0"/>
        <w:adjustRightInd w:val="0"/>
        <w:spacing w:after="0"/>
        <w:rPr>
          <w:rFonts w:cs="Arial"/>
          <w:b/>
          <w:bCs/>
          <w:color w:val="0F243E" w:themeColor="text2" w:themeShade="80"/>
          <w:sz w:val="32"/>
          <w:szCs w:val="32"/>
        </w:rPr>
      </w:pPr>
    </w:p>
    <w:p w14:paraId="29DEA8F2" w14:textId="5A15EC4B" w:rsidR="0084029F" w:rsidRDefault="00AC39E0" w:rsidP="0084029F">
      <w:pPr>
        <w:autoSpaceDE w:val="0"/>
        <w:autoSpaceDN w:val="0"/>
        <w:adjustRightInd w:val="0"/>
        <w:spacing w:after="0"/>
        <w:rPr>
          <w:rFonts w:cs="Arial"/>
          <w:b/>
          <w:bCs/>
          <w:color w:val="0F243E" w:themeColor="text2" w:themeShade="80"/>
          <w:sz w:val="32"/>
          <w:szCs w:val="32"/>
        </w:rPr>
      </w:pPr>
      <w:r>
        <w:rPr>
          <w:rFonts w:cs="Arial"/>
          <w:b/>
          <w:bCs/>
          <w:color w:val="0F243E" w:themeColor="text2" w:themeShade="80"/>
          <w:sz w:val="32"/>
          <w:szCs w:val="32"/>
        </w:rPr>
        <w:t>Wider Reach: Developing your audiences</w:t>
      </w:r>
      <w:r w:rsidR="005D3935">
        <w:rPr>
          <w:rFonts w:cs="Arial"/>
          <w:b/>
          <w:bCs/>
          <w:color w:val="0F243E" w:themeColor="text2" w:themeShade="80"/>
          <w:sz w:val="32"/>
          <w:szCs w:val="32"/>
        </w:rPr>
        <w:t xml:space="preserve"> (In-person and digital)</w:t>
      </w:r>
    </w:p>
    <w:p w14:paraId="7C5D4C5F" w14:textId="77777777" w:rsidR="00AC39E0" w:rsidRPr="00DB39FF" w:rsidRDefault="00AC39E0" w:rsidP="0084029F">
      <w:pPr>
        <w:autoSpaceDE w:val="0"/>
        <w:autoSpaceDN w:val="0"/>
        <w:adjustRightInd w:val="0"/>
        <w:spacing w:after="0"/>
        <w:rPr>
          <w:rFonts w:cs="Arial"/>
          <w:b/>
          <w:bCs/>
          <w:color w:val="0F243E" w:themeColor="text2" w:themeShade="80"/>
          <w:sz w:val="32"/>
          <w:szCs w:val="32"/>
        </w:rPr>
      </w:pPr>
    </w:p>
    <w:p w14:paraId="3C8A4AB2" w14:textId="77777777" w:rsidR="00A52898" w:rsidRDefault="00A52898" w:rsidP="0087556A">
      <w:pPr>
        <w:autoSpaceDE w:val="0"/>
        <w:autoSpaceDN w:val="0"/>
        <w:adjustRightInd w:val="0"/>
        <w:spacing w:after="0"/>
        <w:rPr>
          <w:rFonts w:cs="Arial"/>
          <w:b/>
          <w:bCs/>
          <w:color w:val="0F243E" w:themeColor="text2" w:themeShade="80"/>
          <w:sz w:val="22"/>
        </w:rPr>
      </w:pPr>
    </w:p>
    <w:p w14:paraId="603A6E02" w14:textId="77777777" w:rsidR="0084029F" w:rsidRPr="003047A3" w:rsidRDefault="0084029F" w:rsidP="0087556A">
      <w:pPr>
        <w:autoSpaceDE w:val="0"/>
        <w:autoSpaceDN w:val="0"/>
        <w:adjustRightInd w:val="0"/>
        <w:spacing w:after="0"/>
        <w:rPr>
          <w:rFonts w:cs="Arial"/>
          <w:b/>
          <w:bCs/>
          <w:color w:val="0F243E" w:themeColor="text2" w:themeShade="80"/>
          <w:sz w:val="22"/>
          <w:u w:val="single"/>
        </w:rPr>
      </w:pPr>
    </w:p>
    <w:p w14:paraId="3C9B29C1" w14:textId="77777777" w:rsidR="00D07567" w:rsidRPr="003047A3" w:rsidRDefault="00D07567" w:rsidP="0087556A">
      <w:pPr>
        <w:autoSpaceDE w:val="0"/>
        <w:autoSpaceDN w:val="0"/>
        <w:adjustRightInd w:val="0"/>
        <w:spacing w:after="0"/>
        <w:rPr>
          <w:rFonts w:cs="Arial"/>
          <w:b/>
          <w:bCs/>
          <w:color w:val="0F243E" w:themeColor="text2" w:themeShade="80"/>
          <w:sz w:val="22"/>
          <w:u w:val="single"/>
        </w:rPr>
      </w:pPr>
      <w:r w:rsidRPr="003047A3">
        <w:rPr>
          <w:rFonts w:cs="Arial"/>
          <w:b/>
          <w:bCs/>
          <w:color w:val="0F243E" w:themeColor="text2" w:themeShade="80"/>
          <w:sz w:val="22"/>
          <w:u w:val="single"/>
        </w:rPr>
        <w:t>Background</w:t>
      </w:r>
    </w:p>
    <w:p w14:paraId="279DA197" w14:textId="2CA25935" w:rsidR="00D07567" w:rsidRPr="00A04AE4" w:rsidRDefault="00D07567" w:rsidP="007709AB">
      <w:pPr>
        <w:autoSpaceDE w:val="0"/>
        <w:autoSpaceDN w:val="0"/>
        <w:adjustRightInd w:val="0"/>
        <w:spacing w:after="0"/>
        <w:rPr>
          <w:rFonts w:cs="Arial"/>
          <w:color w:val="0F243E" w:themeColor="text2" w:themeShade="80"/>
          <w:sz w:val="22"/>
        </w:rPr>
      </w:pPr>
      <w:r w:rsidRPr="003047A3">
        <w:rPr>
          <w:rFonts w:cs="Arial"/>
          <w:color w:val="0F243E" w:themeColor="text2" w:themeShade="80"/>
          <w:sz w:val="22"/>
        </w:rPr>
        <w:t xml:space="preserve">SHARE </w:t>
      </w:r>
      <w:r w:rsidRPr="00A04AE4">
        <w:rPr>
          <w:rFonts w:cs="Arial"/>
          <w:color w:val="0F243E" w:themeColor="text2" w:themeShade="80"/>
          <w:sz w:val="22"/>
        </w:rPr>
        <w:t>Museums East (SHARE) is the</w:t>
      </w:r>
      <w:r w:rsidR="00217A80">
        <w:rPr>
          <w:rFonts w:cs="Arial"/>
          <w:color w:val="0F243E" w:themeColor="text2" w:themeShade="80"/>
          <w:sz w:val="22"/>
        </w:rPr>
        <w:t xml:space="preserve"> Museum Development Programme for the East of England. SHARE is hosted by </w:t>
      </w:r>
      <w:r w:rsidRPr="00A04AE4">
        <w:rPr>
          <w:rFonts w:cs="Arial"/>
          <w:color w:val="0F243E" w:themeColor="text2" w:themeShade="80"/>
          <w:sz w:val="22"/>
        </w:rPr>
        <w:t>Norfolk</w:t>
      </w:r>
      <w:r w:rsidR="00385C7D" w:rsidRPr="00A04AE4">
        <w:rPr>
          <w:rFonts w:cs="Arial"/>
          <w:color w:val="0F243E" w:themeColor="text2" w:themeShade="80"/>
          <w:sz w:val="22"/>
        </w:rPr>
        <w:t xml:space="preserve"> </w:t>
      </w:r>
      <w:r w:rsidRPr="00A04AE4">
        <w:rPr>
          <w:rFonts w:cs="Arial"/>
          <w:color w:val="0F243E" w:themeColor="text2" w:themeShade="80"/>
          <w:sz w:val="22"/>
        </w:rPr>
        <w:t xml:space="preserve">Museums Service (NMS) and is funded through Arts Council England. </w:t>
      </w:r>
      <w:r w:rsidR="00217A80">
        <w:rPr>
          <w:rFonts w:cs="Arial"/>
          <w:color w:val="0F243E" w:themeColor="text2" w:themeShade="80"/>
          <w:sz w:val="22"/>
        </w:rPr>
        <w:t xml:space="preserve">We provide development support to museums </w:t>
      </w:r>
      <w:r w:rsidRPr="00A04AE4">
        <w:rPr>
          <w:rFonts w:cs="Arial"/>
          <w:color w:val="0F243E" w:themeColor="text2" w:themeShade="80"/>
          <w:sz w:val="22"/>
        </w:rPr>
        <w:t>through supporting excellence,</w:t>
      </w:r>
      <w:r w:rsidR="00385C7D" w:rsidRPr="00A04AE4">
        <w:rPr>
          <w:rFonts w:cs="Arial"/>
          <w:color w:val="0F243E" w:themeColor="text2" w:themeShade="80"/>
          <w:sz w:val="22"/>
        </w:rPr>
        <w:t xml:space="preserve"> </w:t>
      </w:r>
      <w:r w:rsidRPr="00A04AE4">
        <w:rPr>
          <w:rFonts w:cs="Arial"/>
          <w:color w:val="0F243E" w:themeColor="text2" w:themeShade="80"/>
          <w:sz w:val="22"/>
        </w:rPr>
        <w:t>resilience, peer-to-peer and co-operative working across the sector. The museum</w:t>
      </w:r>
      <w:r w:rsidR="00385C7D" w:rsidRPr="00A04AE4">
        <w:rPr>
          <w:rFonts w:cs="Arial"/>
          <w:color w:val="0F243E" w:themeColor="text2" w:themeShade="80"/>
          <w:sz w:val="22"/>
        </w:rPr>
        <w:t xml:space="preserve"> </w:t>
      </w:r>
      <w:r w:rsidRPr="00A04AE4">
        <w:rPr>
          <w:rFonts w:cs="Arial"/>
          <w:color w:val="0F243E" w:themeColor="text2" w:themeShade="80"/>
          <w:sz w:val="22"/>
        </w:rPr>
        <w:t>development programme delivers an annual training calendar</w:t>
      </w:r>
      <w:r w:rsidR="004E3E4F" w:rsidRPr="00A04AE4">
        <w:rPr>
          <w:rFonts w:cs="Arial"/>
          <w:color w:val="0F243E" w:themeColor="text2" w:themeShade="80"/>
          <w:sz w:val="22"/>
        </w:rPr>
        <w:t>,</w:t>
      </w:r>
      <w:r w:rsidRPr="00A04AE4">
        <w:rPr>
          <w:rFonts w:cs="Arial"/>
          <w:color w:val="0F243E" w:themeColor="text2" w:themeShade="80"/>
          <w:sz w:val="22"/>
        </w:rPr>
        <w:t xml:space="preserve"> consultant led group projects,</w:t>
      </w:r>
      <w:r w:rsidR="00385C7D" w:rsidRPr="00A04AE4">
        <w:rPr>
          <w:rFonts w:cs="Arial"/>
          <w:color w:val="0F243E" w:themeColor="text2" w:themeShade="80"/>
          <w:sz w:val="22"/>
        </w:rPr>
        <w:t xml:space="preserve"> </w:t>
      </w:r>
      <w:r w:rsidRPr="00A04AE4">
        <w:rPr>
          <w:rFonts w:cs="Arial"/>
          <w:color w:val="0F243E" w:themeColor="text2" w:themeShade="80"/>
          <w:sz w:val="22"/>
        </w:rPr>
        <w:t>small grants and provides sector information through a website, e-bulletin and Twitter feeds.</w:t>
      </w:r>
      <w:r w:rsidR="00385C7D" w:rsidRPr="00A04AE4">
        <w:rPr>
          <w:rFonts w:cs="Arial"/>
          <w:color w:val="0F243E" w:themeColor="text2" w:themeShade="80"/>
          <w:sz w:val="22"/>
        </w:rPr>
        <w:t xml:space="preserve">  </w:t>
      </w:r>
    </w:p>
    <w:p w14:paraId="654CD47A" w14:textId="77777777" w:rsidR="007709AB" w:rsidRPr="00A04AE4" w:rsidRDefault="007709AB" w:rsidP="007709AB">
      <w:pPr>
        <w:autoSpaceDE w:val="0"/>
        <w:autoSpaceDN w:val="0"/>
        <w:adjustRightInd w:val="0"/>
        <w:spacing w:after="0"/>
        <w:rPr>
          <w:rFonts w:cs="Arial"/>
          <w:color w:val="0F243E" w:themeColor="text2" w:themeShade="80"/>
          <w:sz w:val="22"/>
        </w:rPr>
      </w:pPr>
    </w:p>
    <w:p w14:paraId="4F80361E" w14:textId="77777777" w:rsidR="007709AB" w:rsidRPr="00A04AE4" w:rsidRDefault="007709AB" w:rsidP="0087556A">
      <w:pPr>
        <w:autoSpaceDE w:val="0"/>
        <w:autoSpaceDN w:val="0"/>
        <w:adjustRightInd w:val="0"/>
        <w:spacing w:after="0"/>
        <w:rPr>
          <w:rFonts w:cs="Arial"/>
          <w:b/>
          <w:bCs/>
          <w:color w:val="0F243E" w:themeColor="text2" w:themeShade="80"/>
          <w:sz w:val="22"/>
        </w:rPr>
      </w:pPr>
    </w:p>
    <w:p w14:paraId="04A90906" w14:textId="7CC7BA84" w:rsidR="00F17DFE" w:rsidRDefault="00CA05E9" w:rsidP="00F17DFE">
      <w:pPr>
        <w:spacing w:after="150"/>
        <w:rPr>
          <w:rFonts w:eastAsia="Times New Roman" w:cs="Arial"/>
          <w:color w:val="0F243E" w:themeColor="text2" w:themeShade="80"/>
          <w:sz w:val="22"/>
          <w:lang w:val="en" w:eastAsia="en-GB"/>
        </w:rPr>
      </w:pPr>
      <w:r w:rsidRPr="00A04AE4">
        <w:rPr>
          <w:rFonts w:cs="Arial"/>
          <w:b/>
          <w:color w:val="0F243E" w:themeColor="text2" w:themeShade="80"/>
          <w:sz w:val="22"/>
          <w:u w:val="single"/>
        </w:rPr>
        <w:t xml:space="preserve">Project </w:t>
      </w:r>
      <w:r w:rsidR="003047A3" w:rsidRPr="00A04AE4">
        <w:rPr>
          <w:rFonts w:cs="Arial"/>
          <w:b/>
          <w:color w:val="0F243E" w:themeColor="text2" w:themeShade="80"/>
          <w:sz w:val="22"/>
          <w:u w:val="single"/>
        </w:rPr>
        <w:t>Summary</w:t>
      </w:r>
      <w:r w:rsidR="00F17DFE" w:rsidRPr="00A04AE4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</w:t>
      </w:r>
    </w:p>
    <w:p w14:paraId="154B49AD" w14:textId="56781EDF" w:rsidR="004F798E" w:rsidRPr="004F798E" w:rsidRDefault="004F798E" w:rsidP="00F17DFE">
      <w:pPr>
        <w:spacing w:after="150"/>
        <w:rPr>
          <w:rFonts w:eastAsia="Times New Roman" w:cs="Arial"/>
          <w:b/>
          <w:bCs/>
          <w:color w:val="0F243E" w:themeColor="text2" w:themeShade="80"/>
          <w:sz w:val="22"/>
          <w:lang w:val="en" w:eastAsia="en-GB"/>
        </w:rPr>
      </w:pPr>
      <w:r w:rsidRPr="004F798E">
        <w:rPr>
          <w:rFonts w:eastAsia="Times New Roman" w:cs="Arial"/>
          <w:b/>
          <w:bCs/>
          <w:color w:val="0F243E" w:themeColor="text2" w:themeShade="80"/>
          <w:sz w:val="22"/>
          <w:lang w:val="en" w:eastAsia="en-GB"/>
        </w:rPr>
        <w:t xml:space="preserve">We are looking to build </w:t>
      </w:r>
      <w:r w:rsidR="00D504B1">
        <w:rPr>
          <w:rFonts w:eastAsia="Times New Roman" w:cs="Arial"/>
          <w:b/>
          <w:bCs/>
          <w:color w:val="0F243E" w:themeColor="text2" w:themeShade="80"/>
          <w:sz w:val="22"/>
          <w:lang w:val="en" w:eastAsia="en-GB"/>
        </w:rPr>
        <w:t xml:space="preserve">practical </w:t>
      </w:r>
      <w:r w:rsidRPr="004F798E">
        <w:rPr>
          <w:rFonts w:eastAsia="Times New Roman" w:cs="Arial"/>
          <w:b/>
          <w:bCs/>
          <w:color w:val="0F243E" w:themeColor="text2" w:themeShade="80"/>
          <w:sz w:val="22"/>
          <w:lang w:val="en" w:eastAsia="en-GB"/>
        </w:rPr>
        <w:t xml:space="preserve">understanding of </w:t>
      </w:r>
      <w:r w:rsidR="00AC39E0">
        <w:rPr>
          <w:rFonts w:eastAsia="Times New Roman" w:cs="Arial"/>
          <w:b/>
          <w:bCs/>
          <w:color w:val="0F243E" w:themeColor="text2" w:themeShade="80"/>
          <w:sz w:val="22"/>
          <w:lang w:val="en" w:eastAsia="en-GB"/>
        </w:rPr>
        <w:t>audience development for</w:t>
      </w:r>
      <w:r w:rsidRPr="004F798E">
        <w:rPr>
          <w:rFonts w:eastAsia="Times New Roman" w:cs="Arial"/>
          <w:b/>
          <w:bCs/>
          <w:color w:val="0F243E" w:themeColor="text2" w:themeShade="80"/>
          <w:sz w:val="22"/>
          <w:lang w:val="en" w:eastAsia="en-GB"/>
        </w:rPr>
        <w:t xml:space="preserve"> museum teams and assist with </w:t>
      </w:r>
      <w:r w:rsidR="00217A80">
        <w:rPr>
          <w:rFonts w:eastAsia="Times New Roman" w:cs="Arial"/>
          <w:b/>
          <w:bCs/>
          <w:color w:val="0F243E" w:themeColor="text2" w:themeShade="80"/>
          <w:sz w:val="22"/>
          <w:lang w:val="en" w:eastAsia="en-GB"/>
        </w:rPr>
        <w:t xml:space="preserve">developmental </w:t>
      </w:r>
      <w:r w:rsidRPr="004F798E">
        <w:rPr>
          <w:rFonts w:eastAsia="Times New Roman" w:cs="Arial"/>
          <w:b/>
          <w:bCs/>
          <w:color w:val="0F243E" w:themeColor="text2" w:themeShade="80"/>
          <w:sz w:val="22"/>
          <w:lang w:val="en" w:eastAsia="en-GB"/>
        </w:rPr>
        <w:t xml:space="preserve">steps </w:t>
      </w:r>
      <w:r w:rsidRPr="00217A80">
        <w:rPr>
          <w:rFonts w:eastAsia="Times New Roman" w:cs="Arial"/>
          <w:b/>
          <w:bCs/>
          <w:color w:val="0F243E" w:themeColor="text2" w:themeShade="80"/>
          <w:sz w:val="22"/>
          <w:lang w:val="en" w:eastAsia="en-GB"/>
        </w:rPr>
        <w:t>with</w:t>
      </w:r>
      <w:r w:rsidRPr="004F798E">
        <w:rPr>
          <w:rFonts w:eastAsia="Times New Roman" w:cs="Arial"/>
          <w:b/>
          <w:bCs/>
          <w:color w:val="0F243E" w:themeColor="text2" w:themeShade="80"/>
          <w:sz w:val="22"/>
          <w:lang w:val="en" w:eastAsia="en-GB"/>
        </w:rPr>
        <w:t xml:space="preserve"> a cohort of </w:t>
      </w:r>
      <w:r w:rsidR="00AC39E0">
        <w:rPr>
          <w:rFonts w:eastAsia="Times New Roman" w:cs="Arial"/>
          <w:b/>
          <w:bCs/>
          <w:color w:val="0F243E" w:themeColor="text2" w:themeShade="80"/>
          <w:sz w:val="22"/>
          <w:lang w:val="en" w:eastAsia="en-GB"/>
        </w:rPr>
        <w:t>six to eight</w:t>
      </w:r>
      <w:r w:rsidRPr="004F798E">
        <w:rPr>
          <w:rFonts w:eastAsia="Times New Roman" w:cs="Arial"/>
          <w:b/>
          <w:bCs/>
          <w:color w:val="0F243E" w:themeColor="text2" w:themeShade="80"/>
          <w:sz w:val="22"/>
          <w:lang w:val="en" w:eastAsia="en-GB"/>
        </w:rPr>
        <w:t xml:space="preserve"> museums in the Eastern Region</w:t>
      </w:r>
      <w:r w:rsidR="005100AA">
        <w:rPr>
          <w:rFonts w:eastAsia="Times New Roman" w:cs="Arial"/>
          <w:b/>
          <w:bCs/>
          <w:color w:val="0F243E" w:themeColor="text2" w:themeShade="80"/>
          <w:sz w:val="22"/>
          <w:lang w:val="en" w:eastAsia="en-GB"/>
        </w:rPr>
        <w:t>.</w:t>
      </w:r>
    </w:p>
    <w:p w14:paraId="69E3F73D" w14:textId="01BACAFC" w:rsidR="004F798E" w:rsidRDefault="004F798E" w:rsidP="004F798E">
      <w:pPr>
        <w:spacing w:after="150"/>
        <w:rPr>
          <w:rFonts w:eastAsia="Times New Roman" w:cs="Arial"/>
          <w:color w:val="0F243E" w:themeColor="text2" w:themeShade="80"/>
          <w:sz w:val="22"/>
          <w:lang w:val="en" w:eastAsia="en-GB"/>
        </w:rPr>
      </w:pP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The group of museums </w:t>
      </w:r>
      <w:r w:rsidRPr="00A04AE4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will 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be invited to </w:t>
      </w:r>
      <w:r w:rsidRPr="00A04AE4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come together to develop 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their confidence and understanding of how to </w:t>
      </w:r>
      <w:r w:rsidR="00AC39E0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gather audience data directly and indirectly, how to use and </w:t>
      </w:r>
      <w:proofErr w:type="spellStart"/>
      <w:r w:rsidR="00AC39E0">
        <w:rPr>
          <w:rFonts w:eastAsia="Times New Roman" w:cs="Arial"/>
          <w:color w:val="0F243E" w:themeColor="text2" w:themeShade="80"/>
          <w:sz w:val="22"/>
          <w:lang w:val="en" w:eastAsia="en-GB"/>
        </w:rPr>
        <w:t>analyse</w:t>
      </w:r>
      <w:proofErr w:type="spellEnd"/>
      <w:r w:rsidR="00AC39E0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this data to create and deploy audience development plans.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(</w:t>
      </w:r>
      <w:r w:rsidR="00AC39E0">
        <w:rPr>
          <w:rFonts w:eastAsia="Times New Roman" w:cs="Arial"/>
          <w:color w:val="0F243E" w:themeColor="text2" w:themeShade="80"/>
          <w:sz w:val="22"/>
          <w:lang w:val="en" w:eastAsia="en-GB"/>
        </w:rPr>
        <w:t>Cohort members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in this instance </w:t>
      </w:r>
      <w:r w:rsidR="00AC39E0">
        <w:rPr>
          <w:rFonts w:eastAsia="Times New Roman" w:cs="Arial"/>
          <w:color w:val="0F243E" w:themeColor="text2" w:themeShade="80"/>
          <w:sz w:val="22"/>
          <w:lang w:val="en" w:eastAsia="en-GB"/>
        </w:rPr>
        <w:t>may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include volunteers, paid staff and trustees where applicable.) </w:t>
      </w:r>
      <w:r w:rsidRPr="00A04AE4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</w:t>
      </w:r>
      <w:r w:rsidR="00D504B1">
        <w:rPr>
          <w:rFonts w:eastAsia="Times New Roman" w:cs="Arial"/>
          <w:color w:val="0F243E" w:themeColor="text2" w:themeShade="80"/>
          <w:sz w:val="22"/>
          <w:lang w:val="en" w:eastAsia="en-GB"/>
        </w:rPr>
        <w:t>The facilitator will need to enable discussion around the r</w:t>
      </w:r>
      <w:r w:rsidR="00AC39E0">
        <w:rPr>
          <w:rFonts w:eastAsia="Times New Roman" w:cs="Arial"/>
          <w:color w:val="0F243E" w:themeColor="text2" w:themeShade="80"/>
          <w:sz w:val="22"/>
          <w:lang w:val="en" w:eastAsia="en-GB"/>
        </w:rPr>
        <w:t>ationale and good practice</w:t>
      </w:r>
      <w:r w:rsidR="00D504B1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</w:t>
      </w:r>
      <w:r w:rsidR="00AC39E0">
        <w:rPr>
          <w:rFonts w:eastAsia="Times New Roman" w:cs="Arial"/>
          <w:color w:val="0F243E" w:themeColor="text2" w:themeShade="80"/>
          <w:sz w:val="22"/>
          <w:lang w:val="en" w:eastAsia="en-GB"/>
        </w:rPr>
        <w:t>of</w:t>
      </w:r>
      <w:r w:rsidR="00D504B1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</w:t>
      </w:r>
      <w:r w:rsidR="00AC39E0">
        <w:rPr>
          <w:rFonts w:eastAsia="Times New Roman" w:cs="Arial"/>
          <w:color w:val="0F243E" w:themeColor="text2" w:themeShade="80"/>
          <w:sz w:val="22"/>
          <w:lang w:val="en" w:eastAsia="en-GB"/>
        </w:rPr>
        <w:t>data collecting.</w:t>
      </w:r>
      <w:r w:rsidR="00D504B1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 </w:t>
      </w:r>
    </w:p>
    <w:p w14:paraId="5B7C1BC1" w14:textId="6F60AD52" w:rsidR="00757F76" w:rsidRPr="003047A3" w:rsidRDefault="004F798E" w:rsidP="00757F76">
      <w:pPr>
        <w:spacing w:after="0"/>
        <w:rPr>
          <w:rFonts w:cs="Arial"/>
          <w:color w:val="0F243E" w:themeColor="text2" w:themeShade="80"/>
          <w:sz w:val="22"/>
        </w:rPr>
      </w:pPr>
      <w:r>
        <w:rPr>
          <w:rFonts w:eastAsia="Times New Roman" w:cs="Arial"/>
          <w:color w:val="0F243E" w:themeColor="text2" w:themeShade="80"/>
          <w:sz w:val="22"/>
          <w:lang w:val="en" w:eastAsia="en-GB"/>
        </w:rPr>
        <w:t>Work will include t</w:t>
      </w:r>
      <w:r w:rsidR="00F17DFE" w:rsidRPr="00A04AE4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he </w:t>
      </w:r>
      <w:r w:rsidR="003047A3" w:rsidRPr="00A04AE4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facilitation </w:t>
      </w:r>
      <w:r w:rsidR="00F17DFE" w:rsidRPr="00A04AE4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of </w:t>
      </w:r>
      <w:r w:rsidR="00AC39E0">
        <w:rPr>
          <w:rFonts w:eastAsia="Times New Roman" w:cs="Arial"/>
          <w:color w:val="0F243E" w:themeColor="text2" w:themeShade="80"/>
          <w:sz w:val="22"/>
          <w:lang w:val="en" w:eastAsia="en-GB"/>
        </w:rPr>
        <w:t>one or more</w:t>
      </w:r>
      <w:r w:rsidR="00A52898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group </w:t>
      </w:r>
      <w:r w:rsidR="00A52898">
        <w:rPr>
          <w:rFonts w:eastAsia="Times New Roman" w:cs="Arial"/>
          <w:color w:val="0F243E" w:themeColor="text2" w:themeShade="80"/>
          <w:sz w:val="22"/>
          <w:lang w:val="en" w:eastAsia="en-GB"/>
        </w:rPr>
        <w:t>session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>s</w:t>
      </w:r>
      <w:r w:rsidR="00A52898">
        <w:rPr>
          <w:rFonts w:eastAsia="Times New Roman" w:cs="Arial"/>
          <w:color w:val="0F243E" w:themeColor="text2" w:themeShade="80"/>
          <w:sz w:val="22"/>
          <w:lang w:val="en" w:eastAsia="en-GB"/>
        </w:rPr>
        <w:t>, with additional 1-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1 </w:t>
      </w:r>
      <w:r w:rsidR="00A52898">
        <w:rPr>
          <w:rFonts w:eastAsia="Times New Roman" w:cs="Arial"/>
          <w:color w:val="0F243E" w:themeColor="text2" w:themeShade="80"/>
          <w:sz w:val="22"/>
          <w:lang w:val="en" w:eastAsia="en-GB"/>
        </w:rPr>
        <w:t>mentoring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>/support</w:t>
      </w:r>
      <w:r w:rsidR="00A52898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for the participant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</w:t>
      </w:r>
      <w:r w:rsidR="00A52898">
        <w:rPr>
          <w:rFonts w:eastAsia="Times New Roman" w:cs="Arial"/>
          <w:color w:val="0F243E" w:themeColor="text2" w:themeShade="80"/>
          <w:sz w:val="22"/>
          <w:lang w:val="en" w:eastAsia="en-GB"/>
        </w:rPr>
        <w:t>museums</w:t>
      </w:r>
      <w:r w:rsidR="005100AA">
        <w:rPr>
          <w:rFonts w:eastAsia="Times New Roman" w:cs="Arial"/>
          <w:color w:val="0F243E" w:themeColor="text2" w:themeShade="80"/>
          <w:sz w:val="22"/>
          <w:lang w:val="en" w:eastAsia="en-GB"/>
        </w:rPr>
        <w:t>.</w:t>
      </w:r>
      <w:r w:rsidR="00593E1A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</w:t>
      </w:r>
      <w:r w:rsidR="00757F76" w:rsidRPr="003047A3">
        <w:rPr>
          <w:rFonts w:cs="Arial"/>
          <w:color w:val="0F243E" w:themeColor="text2" w:themeShade="80"/>
          <w:sz w:val="22"/>
        </w:rPr>
        <w:t>This element of support and mentoring needs to be delivered by the facilitator in the months</w:t>
      </w:r>
      <w:r w:rsidR="00757F76">
        <w:rPr>
          <w:rFonts w:cs="Arial"/>
          <w:color w:val="0F243E" w:themeColor="text2" w:themeShade="80"/>
          <w:sz w:val="22"/>
        </w:rPr>
        <w:t xml:space="preserve"> around the cohort programme and</w:t>
      </w:r>
      <w:r w:rsidR="00757F76" w:rsidRPr="003047A3">
        <w:rPr>
          <w:rFonts w:cs="Arial"/>
          <w:color w:val="0F243E" w:themeColor="text2" w:themeShade="80"/>
          <w:sz w:val="22"/>
        </w:rPr>
        <w:t xml:space="preserve"> </w:t>
      </w:r>
      <w:proofErr w:type="gramStart"/>
      <w:r w:rsidR="00757F76" w:rsidRPr="003047A3">
        <w:rPr>
          <w:rFonts w:cs="Arial"/>
          <w:color w:val="0F243E" w:themeColor="text2" w:themeShade="80"/>
          <w:sz w:val="22"/>
        </w:rPr>
        <w:t xml:space="preserve">has </w:t>
      </w:r>
      <w:r w:rsidR="00757F76" w:rsidRPr="00902659">
        <w:rPr>
          <w:rFonts w:cs="Arial"/>
          <w:sz w:val="22"/>
        </w:rPr>
        <w:t>to</w:t>
      </w:r>
      <w:proofErr w:type="gramEnd"/>
      <w:r w:rsidR="00757F76" w:rsidRPr="00902659">
        <w:rPr>
          <w:rFonts w:cs="Arial"/>
          <w:sz w:val="22"/>
        </w:rPr>
        <w:t xml:space="preserve"> be factored into their costings.</w:t>
      </w:r>
    </w:p>
    <w:p w14:paraId="2657479F" w14:textId="77777777" w:rsidR="00423307" w:rsidRDefault="00423307" w:rsidP="00F17DFE">
      <w:pPr>
        <w:spacing w:after="150"/>
        <w:rPr>
          <w:rFonts w:eastAsia="Times New Roman" w:cs="Arial"/>
          <w:color w:val="0F243E" w:themeColor="text2" w:themeShade="80"/>
          <w:sz w:val="22"/>
          <w:lang w:val="en" w:eastAsia="en-GB"/>
        </w:rPr>
      </w:pPr>
    </w:p>
    <w:p w14:paraId="2C61EBFF" w14:textId="64BA2736" w:rsidR="004F798E" w:rsidRDefault="004F798E" w:rsidP="00F17DFE">
      <w:pPr>
        <w:spacing w:after="150"/>
        <w:rPr>
          <w:rFonts w:eastAsia="Times New Roman" w:cs="Arial"/>
          <w:color w:val="0F243E" w:themeColor="text2" w:themeShade="80"/>
          <w:sz w:val="22"/>
          <w:lang w:val="en" w:eastAsia="en-GB"/>
        </w:rPr>
      </w:pP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Each museum will be </w:t>
      </w:r>
      <w:r w:rsidR="008D5997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supported 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to </w:t>
      </w:r>
      <w:r w:rsidR="005100AA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produce 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a </w:t>
      </w:r>
      <w:r w:rsidR="005100AA">
        <w:rPr>
          <w:rFonts w:eastAsia="Times New Roman" w:cs="Arial"/>
          <w:color w:val="0F243E" w:themeColor="text2" w:themeShade="80"/>
          <w:sz w:val="22"/>
          <w:lang w:val="en" w:eastAsia="en-GB"/>
        </w:rPr>
        <w:t>new or updated audience development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plan for their own </w:t>
      </w:r>
      <w:r w:rsidR="00AC39E0">
        <w:rPr>
          <w:rFonts w:eastAsia="Times New Roman" w:cs="Arial"/>
          <w:color w:val="0F243E" w:themeColor="text2" w:themeShade="80"/>
          <w:sz w:val="22"/>
          <w:lang w:val="en" w:eastAsia="en-GB"/>
        </w:rPr>
        <w:t>museum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as part of the work. </w:t>
      </w:r>
    </w:p>
    <w:p w14:paraId="4CC126C4" w14:textId="30CB812D" w:rsidR="00F17DFE" w:rsidRDefault="004F798E" w:rsidP="00F17DFE">
      <w:pPr>
        <w:spacing w:after="150"/>
        <w:rPr>
          <w:rFonts w:eastAsia="Times New Roman" w:cs="Arial"/>
          <w:color w:val="0F243E" w:themeColor="text2" w:themeShade="80"/>
          <w:sz w:val="22"/>
          <w:lang w:val="en" w:eastAsia="en-GB"/>
        </w:rPr>
      </w:pP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Each museum </w:t>
      </w:r>
      <w:r w:rsidR="00C37249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and the facilitator 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will be asked to join SHARE </w:t>
      </w:r>
      <w:r w:rsidR="00757F76">
        <w:rPr>
          <w:rFonts w:eastAsia="Times New Roman" w:cs="Arial"/>
          <w:color w:val="0F243E" w:themeColor="text2" w:themeShade="80"/>
          <w:sz w:val="22"/>
          <w:lang w:val="en" w:eastAsia="en-GB"/>
        </w:rPr>
        <w:t>M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useums </w:t>
      </w:r>
      <w:r w:rsidR="00757F76">
        <w:rPr>
          <w:rFonts w:eastAsia="Times New Roman" w:cs="Arial"/>
          <w:color w:val="0F243E" w:themeColor="text2" w:themeShade="80"/>
          <w:sz w:val="22"/>
          <w:lang w:val="en" w:eastAsia="en-GB"/>
        </w:rPr>
        <w:t>E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>ast in 202</w:t>
      </w:r>
      <w:r w:rsidR="00593E1A">
        <w:rPr>
          <w:rFonts w:eastAsia="Times New Roman" w:cs="Arial"/>
          <w:color w:val="0F243E" w:themeColor="text2" w:themeShade="80"/>
          <w:sz w:val="22"/>
          <w:lang w:val="en" w:eastAsia="en-GB"/>
        </w:rPr>
        <w:t>2/3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for a ‘coffee morning’ style </w:t>
      </w:r>
      <w:r w:rsidR="00D504B1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short </w:t>
      </w:r>
      <w:r>
        <w:rPr>
          <w:rFonts w:eastAsia="Times New Roman" w:cs="Arial"/>
          <w:color w:val="0F243E" w:themeColor="text2" w:themeShade="80"/>
          <w:sz w:val="22"/>
          <w:lang w:val="en" w:eastAsia="en-GB"/>
        </w:rPr>
        <w:t>event</w:t>
      </w:r>
      <w:r w:rsidR="00D504B1">
        <w:rPr>
          <w:rFonts w:eastAsia="Times New Roman" w:cs="Arial"/>
          <w:color w:val="0F243E" w:themeColor="text2" w:themeShade="80"/>
          <w:sz w:val="22"/>
          <w:lang w:val="en" w:eastAsia="en-GB"/>
        </w:rPr>
        <w:t xml:space="preserve"> </w:t>
      </w:r>
      <w:r w:rsidR="00757F76">
        <w:rPr>
          <w:rFonts w:eastAsia="Times New Roman" w:cs="Arial"/>
          <w:color w:val="0F243E" w:themeColor="text2" w:themeShade="80"/>
          <w:sz w:val="22"/>
          <w:lang w:val="en" w:eastAsia="en-GB"/>
        </w:rPr>
        <w:t>to talk through what they are doing and share their progress so far.</w:t>
      </w:r>
    </w:p>
    <w:p w14:paraId="2077F01E" w14:textId="7F95FF85" w:rsidR="00C37249" w:rsidRPr="00A04AE4" w:rsidRDefault="00C37249" w:rsidP="00C37249">
      <w:pPr>
        <w:spacing w:after="0"/>
        <w:rPr>
          <w:rFonts w:cs="Arial"/>
          <w:color w:val="0F243E" w:themeColor="text2" w:themeShade="80"/>
          <w:sz w:val="22"/>
        </w:rPr>
      </w:pPr>
      <w:r w:rsidRPr="00B55BA0">
        <w:rPr>
          <w:rFonts w:cs="Arial"/>
          <w:color w:val="0F243E" w:themeColor="text2" w:themeShade="80"/>
          <w:sz w:val="22"/>
        </w:rPr>
        <w:t xml:space="preserve">The project should also develop a short resource guidance document that can be uploaded onto the SHARE website and used by other museums to help them with their </w:t>
      </w:r>
      <w:r w:rsidR="00B55BA0">
        <w:rPr>
          <w:rFonts w:cs="Arial"/>
          <w:color w:val="0F243E" w:themeColor="text2" w:themeShade="80"/>
          <w:sz w:val="22"/>
        </w:rPr>
        <w:t>audience data collection and use. This might include a list of sources of useful demographic or other audience related data,</w:t>
      </w:r>
      <w:r w:rsidRPr="00B55BA0">
        <w:rPr>
          <w:rFonts w:cs="Arial"/>
          <w:color w:val="0F243E" w:themeColor="text2" w:themeShade="80"/>
          <w:sz w:val="22"/>
        </w:rPr>
        <w:t xml:space="preserve"> a ‘how to’ guide</w:t>
      </w:r>
      <w:r w:rsidR="00B55BA0">
        <w:rPr>
          <w:rFonts w:cs="Arial"/>
          <w:color w:val="0F243E" w:themeColor="text2" w:themeShade="80"/>
          <w:sz w:val="22"/>
        </w:rPr>
        <w:t xml:space="preserve"> to making data collection fun/interactive and part of natural encounters with visitors</w:t>
      </w:r>
      <w:r w:rsidRPr="00B55BA0">
        <w:rPr>
          <w:rFonts w:cs="Arial"/>
          <w:color w:val="0F243E" w:themeColor="text2" w:themeShade="80"/>
          <w:sz w:val="22"/>
        </w:rPr>
        <w:t>, ‘top tips’, recommended reading or blog article.</w:t>
      </w:r>
    </w:p>
    <w:p w14:paraId="28F91009" w14:textId="554477C0" w:rsidR="003047A3" w:rsidRDefault="003047A3" w:rsidP="00F17DFE">
      <w:pPr>
        <w:spacing w:after="150"/>
        <w:rPr>
          <w:rFonts w:cs="Arial"/>
          <w:b/>
          <w:color w:val="0F243E" w:themeColor="text2" w:themeShade="80"/>
          <w:sz w:val="22"/>
          <w:u w:val="single"/>
        </w:rPr>
      </w:pPr>
    </w:p>
    <w:p w14:paraId="2DC3AB89" w14:textId="6F1D9542" w:rsidR="005100AA" w:rsidRDefault="005100AA" w:rsidP="00F17DFE">
      <w:pPr>
        <w:spacing w:after="150"/>
        <w:rPr>
          <w:rFonts w:cs="Arial"/>
          <w:b/>
          <w:color w:val="0F243E" w:themeColor="text2" w:themeShade="80"/>
          <w:sz w:val="22"/>
          <w:u w:val="single"/>
        </w:rPr>
      </w:pPr>
      <w:r>
        <w:rPr>
          <w:rFonts w:cs="Arial"/>
          <w:b/>
          <w:color w:val="0F243E" w:themeColor="text2" w:themeShade="80"/>
          <w:sz w:val="22"/>
          <w:u w:val="single"/>
        </w:rPr>
        <w:lastRenderedPageBreak/>
        <w:t xml:space="preserve"> </w:t>
      </w:r>
      <w:r w:rsidRPr="005D3935">
        <w:rPr>
          <w:rFonts w:cs="Arial"/>
          <w:b/>
          <w:color w:val="0F243E" w:themeColor="text2" w:themeShade="80"/>
          <w:sz w:val="22"/>
          <w:u w:val="single"/>
        </w:rPr>
        <w:t>Desired Project Outcomes:</w:t>
      </w:r>
    </w:p>
    <w:p w14:paraId="1B6862E7" w14:textId="77777777" w:rsidR="005D3935" w:rsidRDefault="005D3935" w:rsidP="00F17DFE">
      <w:pPr>
        <w:spacing w:after="150"/>
        <w:rPr>
          <w:rFonts w:cs="Arial"/>
          <w:b/>
          <w:color w:val="0F243E" w:themeColor="text2" w:themeShade="80"/>
          <w:sz w:val="22"/>
          <w:u w:val="single"/>
        </w:rPr>
      </w:pPr>
    </w:p>
    <w:p w14:paraId="14B4B4E3" w14:textId="3EB20CAA" w:rsidR="005100AA" w:rsidRDefault="00B55BA0" w:rsidP="005100AA">
      <w:pPr>
        <w:pStyle w:val="ListParagraph"/>
        <w:numPr>
          <w:ilvl w:val="0"/>
          <w:numId w:val="19"/>
        </w:numPr>
        <w:spacing w:after="150"/>
        <w:rPr>
          <w:rFonts w:cs="Arial"/>
          <w:bCs/>
          <w:color w:val="0F243E" w:themeColor="text2" w:themeShade="80"/>
          <w:sz w:val="22"/>
        </w:rPr>
      </w:pPr>
      <w:r w:rsidRPr="005D3935">
        <w:rPr>
          <w:rFonts w:cs="Arial"/>
          <w:bCs/>
          <w:color w:val="0F243E" w:themeColor="text2" w:themeShade="80"/>
          <w:sz w:val="22"/>
        </w:rPr>
        <w:t>Museum Teams share a clear understanding of</w:t>
      </w:r>
      <w:r w:rsidR="005D3935" w:rsidRPr="005D3935">
        <w:rPr>
          <w:rFonts w:cs="Arial"/>
          <w:bCs/>
          <w:color w:val="0F243E" w:themeColor="text2" w:themeShade="80"/>
          <w:sz w:val="22"/>
        </w:rPr>
        <w:t xml:space="preserve"> why,</w:t>
      </w:r>
      <w:r w:rsidRPr="005D3935">
        <w:rPr>
          <w:rFonts w:cs="Arial"/>
          <w:bCs/>
          <w:color w:val="0F243E" w:themeColor="text2" w:themeShade="80"/>
          <w:sz w:val="22"/>
        </w:rPr>
        <w:t xml:space="preserve"> what</w:t>
      </w:r>
      <w:r w:rsidR="005D3935" w:rsidRPr="005D3935">
        <w:rPr>
          <w:rFonts w:cs="Arial"/>
          <w:bCs/>
          <w:color w:val="0F243E" w:themeColor="text2" w:themeShade="80"/>
          <w:sz w:val="22"/>
        </w:rPr>
        <w:t xml:space="preserve"> and how</w:t>
      </w:r>
      <w:r w:rsidR="005D3935">
        <w:rPr>
          <w:rFonts w:cs="Arial"/>
          <w:bCs/>
          <w:color w:val="0F243E" w:themeColor="text2" w:themeShade="80"/>
          <w:sz w:val="22"/>
        </w:rPr>
        <w:t xml:space="preserve"> of</w:t>
      </w:r>
      <w:r w:rsidR="005D3935" w:rsidRPr="005D3935">
        <w:rPr>
          <w:rFonts w:cs="Arial"/>
          <w:bCs/>
          <w:color w:val="0F243E" w:themeColor="text2" w:themeShade="80"/>
          <w:sz w:val="22"/>
        </w:rPr>
        <w:t xml:space="preserve"> </w:t>
      </w:r>
      <w:r w:rsidRPr="005D3935">
        <w:rPr>
          <w:rFonts w:cs="Arial"/>
          <w:bCs/>
          <w:color w:val="0F243E" w:themeColor="text2" w:themeShade="80"/>
          <w:sz w:val="22"/>
        </w:rPr>
        <w:t xml:space="preserve">data required to </w:t>
      </w:r>
      <w:r w:rsidR="005D3935" w:rsidRPr="005D3935">
        <w:rPr>
          <w:rFonts w:cs="Arial"/>
          <w:bCs/>
          <w:color w:val="0F243E" w:themeColor="text2" w:themeShade="80"/>
          <w:sz w:val="22"/>
        </w:rPr>
        <w:t>create audience development plans</w:t>
      </w:r>
      <w:r w:rsidR="005D3935">
        <w:rPr>
          <w:rFonts w:cs="Arial"/>
          <w:bCs/>
          <w:color w:val="0F243E" w:themeColor="text2" w:themeShade="80"/>
          <w:sz w:val="22"/>
        </w:rPr>
        <w:t>.</w:t>
      </w:r>
    </w:p>
    <w:p w14:paraId="4F9CB07F" w14:textId="77777777" w:rsidR="005D3935" w:rsidRDefault="005D3935" w:rsidP="005D3935">
      <w:pPr>
        <w:pStyle w:val="ListParagraph"/>
        <w:spacing w:after="150"/>
        <w:rPr>
          <w:rFonts w:cs="Arial"/>
          <w:bCs/>
          <w:color w:val="0F243E" w:themeColor="text2" w:themeShade="80"/>
          <w:sz w:val="22"/>
        </w:rPr>
      </w:pPr>
    </w:p>
    <w:p w14:paraId="123D29CE" w14:textId="1616DE67" w:rsidR="005D3935" w:rsidRDefault="005D3935" w:rsidP="005100AA">
      <w:pPr>
        <w:pStyle w:val="ListParagraph"/>
        <w:numPr>
          <w:ilvl w:val="0"/>
          <w:numId w:val="19"/>
        </w:numPr>
        <w:spacing w:after="150"/>
        <w:rPr>
          <w:rFonts w:cs="Arial"/>
          <w:bCs/>
          <w:color w:val="0F243E" w:themeColor="text2" w:themeShade="80"/>
          <w:sz w:val="22"/>
        </w:rPr>
      </w:pPr>
      <w:r>
        <w:rPr>
          <w:rFonts w:cs="Arial"/>
          <w:bCs/>
          <w:color w:val="0F243E" w:themeColor="text2" w:themeShade="80"/>
          <w:sz w:val="22"/>
        </w:rPr>
        <w:t>Museums are confident about collecting data. All paid staff and volunteers are supported and enthused to take responsibility and be part of this endeavour.</w:t>
      </w:r>
    </w:p>
    <w:p w14:paraId="7E89FCA2" w14:textId="77777777" w:rsidR="005D3935" w:rsidRPr="005D3935" w:rsidRDefault="005D3935" w:rsidP="005D3935">
      <w:pPr>
        <w:pStyle w:val="ListParagraph"/>
        <w:rPr>
          <w:rFonts w:cs="Arial"/>
          <w:bCs/>
          <w:color w:val="0F243E" w:themeColor="text2" w:themeShade="80"/>
          <w:sz w:val="22"/>
        </w:rPr>
      </w:pPr>
    </w:p>
    <w:p w14:paraId="065ED124" w14:textId="7D77FED8" w:rsidR="005D3935" w:rsidRDefault="005D3935" w:rsidP="005100AA">
      <w:pPr>
        <w:pStyle w:val="ListParagraph"/>
        <w:numPr>
          <w:ilvl w:val="0"/>
          <w:numId w:val="19"/>
        </w:numPr>
        <w:spacing w:after="150"/>
        <w:rPr>
          <w:rFonts w:cs="Arial"/>
          <w:bCs/>
          <w:color w:val="0F243E" w:themeColor="text2" w:themeShade="80"/>
          <w:sz w:val="22"/>
        </w:rPr>
      </w:pPr>
      <w:r>
        <w:rPr>
          <w:rFonts w:cs="Arial"/>
          <w:bCs/>
          <w:color w:val="0F243E" w:themeColor="text2" w:themeShade="80"/>
          <w:sz w:val="22"/>
        </w:rPr>
        <w:t xml:space="preserve">Museums have used data from a variety of sources to develop a </w:t>
      </w:r>
      <w:r w:rsidR="0032358F">
        <w:rPr>
          <w:rFonts w:cs="Arial"/>
          <w:bCs/>
          <w:color w:val="0F243E" w:themeColor="text2" w:themeShade="80"/>
          <w:sz w:val="22"/>
        </w:rPr>
        <w:t>new or</w:t>
      </w:r>
      <w:r>
        <w:rPr>
          <w:rFonts w:cs="Arial"/>
          <w:bCs/>
          <w:color w:val="0F243E" w:themeColor="text2" w:themeShade="80"/>
          <w:sz w:val="22"/>
        </w:rPr>
        <w:t xml:space="preserve"> update an existing audience development plan.</w:t>
      </w:r>
    </w:p>
    <w:p w14:paraId="0E3A337D" w14:textId="77777777" w:rsidR="005D3935" w:rsidRPr="005D3935" w:rsidRDefault="005D3935" w:rsidP="005D3935">
      <w:pPr>
        <w:spacing w:after="150"/>
        <w:rPr>
          <w:rFonts w:cs="Arial"/>
          <w:bCs/>
          <w:color w:val="0F243E" w:themeColor="text2" w:themeShade="80"/>
          <w:sz w:val="22"/>
        </w:rPr>
      </w:pPr>
    </w:p>
    <w:p w14:paraId="0E618F3A" w14:textId="39CF6B25" w:rsidR="00802B8B" w:rsidRDefault="00802B8B" w:rsidP="0087556A">
      <w:pPr>
        <w:autoSpaceDE w:val="0"/>
        <w:autoSpaceDN w:val="0"/>
        <w:adjustRightInd w:val="0"/>
        <w:spacing w:after="0"/>
        <w:rPr>
          <w:rFonts w:cs="Arial"/>
          <w:color w:val="0F243E" w:themeColor="text2" w:themeShade="80"/>
          <w:sz w:val="22"/>
        </w:rPr>
      </w:pPr>
      <w:r w:rsidRPr="00A04AE4">
        <w:rPr>
          <w:rFonts w:cs="Arial"/>
          <w:color w:val="0F243E" w:themeColor="text2" w:themeShade="80"/>
          <w:sz w:val="22"/>
        </w:rPr>
        <w:t xml:space="preserve">The strength of the </w:t>
      </w:r>
      <w:r w:rsidR="00C37249">
        <w:rPr>
          <w:rFonts w:cs="Arial"/>
          <w:color w:val="0F243E" w:themeColor="text2" w:themeShade="80"/>
          <w:sz w:val="22"/>
        </w:rPr>
        <w:t>group</w:t>
      </w:r>
      <w:r w:rsidRPr="00A04AE4">
        <w:rPr>
          <w:rFonts w:cs="Arial"/>
          <w:color w:val="0F243E" w:themeColor="text2" w:themeShade="80"/>
          <w:sz w:val="22"/>
        </w:rPr>
        <w:t xml:space="preserve"> approach is that ideas, progress and successes are shared among participants as they work </w:t>
      </w:r>
      <w:r w:rsidR="00C37249">
        <w:rPr>
          <w:rFonts w:cs="Arial"/>
          <w:color w:val="0F243E" w:themeColor="text2" w:themeShade="80"/>
          <w:sz w:val="22"/>
        </w:rPr>
        <w:t xml:space="preserve">out ways </w:t>
      </w:r>
      <w:r w:rsidRPr="00A04AE4">
        <w:rPr>
          <w:rFonts w:cs="Arial"/>
          <w:color w:val="0F243E" w:themeColor="text2" w:themeShade="80"/>
          <w:sz w:val="22"/>
        </w:rPr>
        <w:t>to</w:t>
      </w:r>
      <w:r w:rsidR="00C37249">
        <w:rPr>
          <w:rFonts w:cs="Arial"/>
          <w:color w:val="0F243E" w:themeColor="text2" w:themeShade="80"/>
          <w:sz w:val="22"/>
        </w:rPr>
        <w:t xml:space="preserve"> make progress towards diversification of their teams, </w:t>
      </w:r>
      <w:r w:rsidRPr="00A04AE4">
        <w:rPr>
          <w:rFonts w:cs="Arial"/>
          <w:color w:val="0F243E" w:themeColor="text2" w:themeShade="80"/>
          <w:sz w:val="22"/>
        </w:rPr>
        <w:t>generating helpful discussion and a</w:t>
      </w:r>
      <w:r w:rsidR="00DB39FF">
        <w:rPr>
          <w:rFonts w:cs="Arial"/>
          <w:color w:val="0F243E" w:themeColor="text2" w:themeShade="80"/>
          <w:sz w:val="22"/>
        </w:rPr>
        <w:t>n</w:t>
      </w:r>
      <w:r w:rsidRPr="00A04AE4">
        <w:rPr>
          <w:rFonts w:cs="Arial"/>
          <w:color w:val="0F243E" w:themeColor="text2" w:themeShade="80"/>
          <w:sz w:val="22"/>
        </w:rPr>
        <w:t xml:space="preserve"> informal peer support network.</w:t>
      </w:r>
    </w:p>
    <w:p w14:paraId="07838C55" w14:textId="77777777" w:rsidR="00C37249" w:rsidRDefault="00C37249" w:rsidP="0087556A">
      <w:pPr>
        <w:autoSpaceDE w:val="0"/>
        <w:autoSpaceDN w:val="0"/>
        <w:adjustRightInd w:val="0"/>
        <w:spacing w:after="0"/>
        <w:rPr>
          <w:rFonts w:cs="Arial"/>
          <w:color w:val="0F243E" w:themeColor="text2" w:themeShade="80"/>
          <w:sz w:val="22"/>
        </w:rPr>
      </w:pPr>
    </w:p>
    <w:p w14:paraId="41876805" w14:textId="02AE53A6" w:rsidR="00DB39FF" w:rsidRDefault="00DB39FF" w:rsidP="0087556A">
      <w:pPr>
        <w:autoSpaceDE w:val="0"/>
        <w:autoSpaceDN w:val="0"/>
        <w:adjustRightInd w:val="0"/>
        <w:spacing w:after="0"/>
        <w:rPr>
          <w:rFonts w:cs="Arial"/>
          <w:color w:val="0F243E" w:themeColor="text2" w:themeShade="80"/>
          <w:sz w:val="22"/>
        </w:rPr>
      </w:pPr>
    </w:p>
    <w:p w14:paraId="74CBB3E2" w14:textId="4C0B01C2" w:rsidR="00DB39FF" w:rsidRDefault="00DB39FF" w:rsidP="0087556A">
      <w:pPr>
        <w:autoSpaceDE w:val="0"/>
        <w:autoSpaceDN w:val="0"/>
        <w:adjustRightInd w:val="0"/>
        <w:spacing w:after="0"/>
        <w:rPr>
          <w:rFonts w:cs="Arial"/>
          <w:color w:val="0F243E" w:themeColor="text2" w:themeShade="80"/>
          <w:sz w:val="22"/>
        </w:rPr>
      </w:pPr>
      <w:r w:rsidRPr="004708A6">
        <w:rPr>
          <w:rFonts w:cs="Arial"/>
          <w:color w:val="0F243E" w:themeColor="text2" w:themeShade="80"/>
          <w:sz w:val="22"/>
        </w:rPr>
        <w:t>The final structure of the programme will be agreed with the SHARE team, hopefully after a discussion around the proposal/ideas sent in as a response to this brief.</w:t>
      </w:r>
    </w:p>
    <w:p w14:paraId="5D4F44BE" w14:textId="450D21FD" w:rsidR="005D3935" w:rsidRDefault="005D3935" w:rsidP="0087556A">
      <w:pPr>
        <w:autoSpaceDE w:val="0"/>
        <w:autoSpaceDN w:val="0"/>
        <w:adjustRightInd w:val="0"/>
        <w:spacing w:after="0"/>
        <w:rPr>
          <w:rFonts w:cs="Arial"/>
          <w:color w:val="0F243E" w:themeColor="text2" w:themeShade="80"/>
          <w:sz w:val="22"/>
        </w:rPr>
      </w:pPr>
    </w:p>
    <w:p w14:paraId="0A94D5D1" w14:textId="77777777" w:rsidR="005D3935" w:rsidRDefault="005D3935" w:rsidP="005D3935">
      <w:pPr>
        <w:spacing w:after="150"/>
        <w:rPr>
          <w:rFonts w:cs="Arial"/>
          <w:b/>
          <w:color w:val="0F243E" w:themeColor="text2" w:themeShade="80"/>
          <w:sz w:val="22"/>
          <w:u w:val="single"/>
        </w:rPr>
      </w:pPr>
      <w:r w:rsidRPr="00A04AE4">
        <w:rPr>
          <w:rFonts w:cs="Arial"/>
          <w:b/>
          <w:color w:val="0F243E" w:themeColor="text2" w:themeShade="80"/>
          <w:sz w:val="22"/>
          <w:u w:val="single"/>
        </w:rPr>
        <w:t>Further information</w:t>
      </w:r>
    </w:p>
    <w:p w14:paraId="23DDAF25" w14:textId="77777777" w:rsidR="005D3935" w:rsidRDefault="005D3935" w:rsidP="0087556A">
      <w:pPr>
        <w:autoSpaceDE w:val="0"/>
        <w:autoSpaceDN w:val="0"/>
        <w:adjustRightInd w:val="0"/>
        <w:spacing w:after="0"/>
        <w:rPr>
          <w:rFonts w:cs="Arial"/>
          <w:color w:val="0F243E" w:themeColor="text2" w:themeShade="80"/>
          <w:sz w:val="22"/>
        </w:rPr>
      </w:pPr>
    </w:p>
    <w:p w14:paraId="3FE68EFF" w14:textId="77777777" w:rsidR="00C37249" w:rsidRPr="00A04AE4" w:rsidRDefault="00C37249" w:rsidP="0087556A">
      <w:pPr>
        <w:autoSpaceDE w:val="0"/>
        <w:autoSpaceDN w:val="0"/>
        <w:adjustRightInd w:val="0"/>
        <w:spacing w:after="0"/>
        <w:rPr>
          <w:rFonts w:cs="Arial"/>
          <w:color w:val="0F243E" w:themeColor="text2" w:themeShade="80"/>
          <w:sz w:val="22"/>
        </w:rPr>
      </w:pPr>
    </w:p>
    <w:p w14:paraId="38645D91" w14:textId="77777777" w:rsidR="004D746E" w:rsidRPr="003047A3" w:rsidRDefault="004D746E" w:rsidP="0087556A">
      <w:pPr>
        <w:spacing w:after="0"/>
        <w:rPr>
          <w:rFonts w:cs="Arial"/>
          <w:b/>
          <w:color w:val="0F243E" w:themeColor="text2" w:themeShade="80"/>
          <w:sz w:val="22"/>
        </w:rPr>
      </w:pPr>
      <w:r w:rsidRPr="003047A3">
        <w:rPr>
          <w:rFonts w:cs="Arial"/>
          <w:b/>
          <w:color w:val="0F243E" w:themeColor="text2" w:themeShade="80"/>
          <w:sz w:val="22"/>
          <w:u w:val="single"/>
        </w:rPr>
        <w:t>Timeframe</w:t>
      </w:r>
    </w:p>
    <w:p w14:paraId="7D6660CF" w14:textId="77777777" w:rsidR="004D746E" w:rsidRPr="003047A3" w:rsidRDefault="004D746E" w:rsidP="0087556A">
      <w:pPr>
        <w:spacing w:after="0"/>
        <w:rPr>
          <w:rFonts w:cs="Arial"/>
          <w:color w:val="0F243E" w:themeColor="text2" w:themeShade="80"/>
          <w:sz w:val="22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3"/>
        <w:gridCol w:w="1985"/>
      </w:tblGrid>
      <w:tr w:rsidR="003047A3" w:rsidRPr="003047A3" w14:paraId="172BB7D8" w14:textId="77777777" w:rsidTr="00704E44">
        <w:tc>
          <w:tcPr>
            <w:tcW w:w="7083" w:type="dxa"/>
          </w:tcPr>
          <w:p w14:paraId="5B9CDCEF" w14:textId="77777777" w:rsidR="005044EE" w:rsidRPr="003047A3" w:rsidRDefault="005044EE" w:rsidP="005044EE">
            <w:pPr>
              <w:spacing w:before="120" w:after="120"/>
              <w:rPr>
                <w:rFonts w:cs="Arial"/>
                <w:b/>
                <w:color w:val="0F243E" w:themeColor="text2" w:themeShade="80"/>
                <w:sz w:val="22"/>
              </w:rPr>
            </w:pPr>
            <w:r w:rsidRPr="003047A3">
              <w:rPr>
                <w:rFonts w:cs="Arial"/>
                <w:b/>
                <w:color w:val="0F243E" w:themeColor="text2" w:themeShade="80"/>
                <w:sz w:val="22"/>
              </w:rPr>
              <w:t>Project Element</w:t>
            </w:r>
          </w:p>
        </w:tc>
        <w:tc>
          <w:tcPr>
            <w:tcW w:w="1985" w:type="dxa"/>
          </w:tcPr>
          <w:p w14:paraId="2BD4A0DB" w14:textId="77777777" w:rsidR="005044EE" w:rsidRPr="003047A3" w:rsidRDefault="004E24CC" w:rsidP="005044EE">
            <w:pPr>
              <w:spacing w:before="120" w:after="120"/>
              <w:rPr>
                <w:rFonts w:cs="Arial"/>
                <w:b/>
                <w:color w:val="0F243E" w:themeColor="text2" w:themeShade="80"/>
                <w:sz w:val="22"/>
              </w:rPr>
            </w:pPr>
            <w:r w:rsidRPr="003047A3">
              <w:rPr>
                <w:rFonts w:cs="Arial"/>
                <w:b/>
                <w:color w:val="0F243E" w:themeColor="text2" w:themeShade="80"/>
                <w:sz w:val="22"/>
              </w:rPr>
              <w:t>Dates</w:t>
            </w:r>
          </w:p>
        </w:tc>
      </w:tr>
      <w:tr w:rsidR="003047A3" w:rsidRPr="003047A3" w14:paraId="11341FAD" w14:textId="77777777" w:rsidTr="00353F00">
        <w:tc>
          <w:tcPr>
            <w:tcW w:w="7083" w:type="dxa"/>
          </w:tcPr>
          <w:p w14:paraId="03389B7C" w14:textId="77777777" w:rsidR="005044EE" w:rsidRPr="003047A3" w:rsidRDefault="008961CB" w:rsidP="005044EE">
            <w:pPr>
              <w:spacing w:before="120" w:after="120"/>
              <w:rPr>
                <w:rFonts w:cs="Arial"/>
                <w:color w:val="0F243E" w:themeColor="text2" w:themeShade="80"/>
                <w:sz w:val="22"/>
              </w:rPr>
            </w:pPr>
            <w:r w:rsidRPr="003047A3">
              <w:rPr>
                <w:rFonts w:cs="Arial"/>
                <w:color w:val="0F243E" w:themeColor="text2" w:themeShade="80"/>
                <w:sz w:val="22"/>
              </w:rPr>
              <w:t>Responses to brief due in</w:t>
            </w:r>
          </w:p>
        </w:tc>
        <w:tc>
          <w:tcPr>
            <w:tcW w:w="1985" w:type="dxa"/>
          </w:tcPr>
          <w:p w14:paraId="2DB19880" w14:textId="716D933F" w:rsidR="005044EE" w:rsidRPr="003047A3" w:rsidRDefault="00593E1A" w:rsidP="005044EE">
            <w:pPr>
              <w:spacing w:before="120" w:after="120"/>
              <w:rPr>
                <w:rFonts w:cs="Arial"/>
                <w:color w:val="0F243E" w:themeColor="text2" w:themeShade="80"/>
                <w:sz w:val="22"/>
              </w:rPr>
            </w:pPr>
            <w:r>
              <w:rPr>
                <w:rFonts w:cs="Arial"/>
                <w:color w:val="0F243E" w:themeColor="text2" w:themeShade="80"/>
                <w:sz w:val="22"/>
              </w:rPr>
              <w:t>Friday 29 April</w:t>
            </w:r>
          </w:p>
        </w:tc>
      </w:tr>
      <w:tr w:rsidR="003047A3" w:rsidRPr="003047A3" w14:paraId="3AA3D954" w14:textId="77777777" w:rsidTr="00564324">
        <w:tc>
          <w:tcPr>
            <w:tcW w:w="7083" w:type="dxa"/>
          </w:tcPr>
          <w:p w14:paraId="17AFEAAB" w14:textId="77777777" w:rsidR="005044EE" w:rsidRPr="003047A3" w:rsidRDefault="007A603E" w:rsidP="005044EE">
            <w:pPr>
              <w:spacing w:before="120" w:after="120"/>
              <w:rPr>
                <w:rFonts w:cs="Arial"/>
                <w:color w:val="0F243E" w:themeColor="text2" w:themeShade="80"/>
                <w:sz w:val="22"/>
              </w:rPr>
            </w:pPr>
            <w:r w:rsidRPr="003047A3">
              <w:rPr>
                <w:rFonts w:cs="Arial"/>
                <w:color w:val="0F243E" w:themeColor="text2" w:themeShade="80"/>
                <w:sz w:val="22"/>
              </w:rPr>
              <w:t>Appointment of Facilitator</w:t>
            </w:r>
            <w:r w:rsidR="005044EE" w:rsidRPr="003047A3">
              <w:rPr>
                <w:rFonts w:cs="Arial"/>
                <w:color w:val="0F243E" w:themeColor="text2" w:themeShade="80"/>
                <w:sz w:val="22"/>
              </w:rPr>
              <w:t xml:space="preserve"> </w:t>
            </w:r>
          </w:p>
        </w:tc>
        <w:tc>
          <w:tcPr>
            <w:tcW w:w="1985" w:type="dxa"/>
          </w:tcPr>
          <w:p w14:paraId="52CA6C26" w14:textId="39ECA85D" w:rsidR="005044EE" w:rsidRPr="003047A3" w:rsidRDefault="00C37249" w:rsidP="004E24CC">
            <w:pPr>
              <w:spacing w:before="120" w:after="120"/>
              <w:rPr>
                <w:rFonts w:cs="Arial"/>
                <w:color w:val="0F243E" w:themeColor="text2" w:themeShade="80"/>
                <w:sz w:val="22"/>
              </w:rPr>
            </w:pPr>
            <w:r>
              <w:rPr>
                <w:rFonts w:cs="Arial"/>
                <w:color w:val="0F243E" w:themeColor="text2" w:themeShade="80"/>
                <w:sz w:val="22"/>
              </w:rPr>
              <w:t xml:space="preserve">By Friday </w:t>
            </w:r>
            <w:r w:rsidR="00593E1A">
              <w:rPr>
                <w:rFonts w:cs="Arial"/>
                <w:color w:val="0F243E" w:themeColor="text2" w:themeShade="80"/>
                <w:sz w:val="22"/>
              </w:rPr>
              <w:t>13 May</w:t>
            </w:r>
          </w:p>
        </w:tc>
      </w:tr>
      <w:tr w:rsidR="003047A3" w:rsidRPr="003047A3" w14:paraId="42B1F9AD" w14:textId="77777777" w:rsidTr="0007195F">
        <w:tc>
          <w:tcPr>
            <w:tcW w:w="7083" w:type="dxa"/>
          </w:tcPr>
          <w:p w14:paraId="3AD53818" w14:textId="2146BA24" w:rsidR="005044EE" w:rsidRPr="003047A3" w:rsidRDefault="007A603E" w:rsidP="005044EE">
            <w:pPr>
              <w:spacing w:before="120" w:after="120"/>
              <w:rPr>
                <w:rFonts w:cs="Arial"/>
                <w:color w:val="0F243E" w:themeColor="text2" w:themeShade="80"/>
                <w:sz w:val="22"/>
              </w:rPr>
            </w:pPr>
            <w:r w:rsidRPr="003047A3">
              <w:rPr>
                <w:rFonts w:cs="Arial"/>
                <w:color w:val="0F243E" w:themeColor="text2" w:themeShade="80"/>
                <w:sz w:val="22"/>
              </w:rPr>
              <w:t xml:space="preserve">Delivery of </w:t>
            </w:r>
            <w:r w:rsidR="00757F76">
              <w:rPr>
                <w:rFonts w:cs="Arial"/>
                <w:color w:val="0F243E" w:themeColor="text2" w:themeShade="80"/>
                <w:sz w:val="22"/>
              </w:rPr>
              <w:t>programme</w:t>
            </w:r>
            <w:r w:rsidR="005044EE" w:rsidRPr="003047A3">
              <w:rPr>
                <w:rFonts w:cs="Arial"/>
                <w:color w:val="0F243E" w:themeColor="text2" w:themeShade="80"/>
                <w:sz w:val="22"/>
              </w:rPr>
              <w:t xml:space="preserve"> </w:t>
            </w:r>
          </w:p>
        </w:tc>
        <w:tc>
          <w:tcPr>
            <w:tcW w:w="1985" w:type="dxa"/>
          </w:tcPr>
          <w:p w14:paraId="20D5BCA0" w14:textId="1EB9AB8E" w:rsidR="005044EE" w:rsidRPr="003047A3" w:rsidRDefault="00C37249" w:rsidP="005044EE">
            <w:pPr>
              <w:spacing w:before="120" w:after="120"/>
              <w:rPr>
                <w:rFonts w:cs="Arial"/>
                <w:color w:val="0F243E" w:themeColor="text2" w:themeShade="80"/>
                <w:sz w:val="22"/>
              </w:rPr>
            </w:pPr>
            <w:r>
              <w:rPr>
                <w:rFonts w:cs="Arial"/>
                <w:color w:val="0F243E" w:themeColor="text2" w:themeShade="80"/>
                <w:sz w:val="22"/>
              </w:rPr>
              <w:t xml:space="preserve"> June</w:t>
            </w:r>
            <w:r w:rsidR="00593E1A">
              <w:rPr>
                <w:rFonts w:cs="Arial"/>
                <w:color w:val="0F243E" w:themeColor="text2" w:themeShade="80"/>
                <w:sz w:val="22"/>
              </w:rPr>
              <w:t>-Dec</w:t>
            </w:r>
            <w:r>
              <w:rPr>
                <w:rFonts w:cs="Arial"/>
                <w:color w:val="0F243E" w:themeColor="text2" w:themeShade="80"/>
                <w:sz w:val="22"/>
              </w:rPr>
              <w:t xml:space="preserve"> 2022</w:t>
            </w:r>
          </w:p>
        </w:tc>
      </w:tr>
    </w:tbl>
    <w:p w14:paraId="00CB820A" w14:textId="77777777" w:rsidR="00FF53EC" w:rsidRPr="003047A3" w:rsidRDefault="00FF53EC" w:rsidP="0087556A">
      <w:pPr>
        <w:spacing w:after="0"/>
        <w:rPr>
          <w:rFonts w:cs="Arial"/>
          <w:b/>
          <w:color w:val="0F243E" w:themeColor="text2" w:themeShade="80"/>
          <w:sz w:val="22"/>
          <w:u w:val="single"/>
        </w:rPr>
      </w:pPr>
    </w:p>
    <w:p w14:paraId="1A487CFF" w14:textId="77777777" w:rsidR="004D746E" w:rsidRPr="003047A3" w:rsidRDefault="004D746E" w:rsidP="0087556A">
      <w:pPr>
        <w:spacing w:after="0"/>
        <w:rPr>
          <w:rFonts w:cs="Arial"/>
          <w:b/>
          <w:color w:val="0F243E" w:themeColor="text2" w:themeShade="80"/>
          <w:sz w:val="22"/>
        </w:rPr>
      </w:pPr>
      <w:r w:rsidRPr="003047A3">
        <w:rPr>
          <w:rFonts w:cs="Arial"/>
          <w:b/>
          <w:color w:val="0F243E" w:themeColor="text2" w:themeShade="80"/>
          <w:sz w:val="22"/>
          <w:u w:val="single"/>
        </w:rPr>
        <w:t>Project Management and Communication</w:t>
      </w:r>
    </w:p>
    <w:p w14:paraId="69F0016D" w14:textId="77777777" w:rsidR="004D746E" w:rsidRPr="003047A3" w:rsidRDefault="004D746E" w:rsidP="0087556A">
      <w:pPr>
        <w:spacing w:after="0"/>
        <w:rPr>
          <w:rFonts w:cs="Arial"/>
          <w:color w:val="0F243E" w:themeColor="text2" w:themeShade="80"/>
          <w:sz w:val="22"/>
        </w:rPr>
      </w:pPr>
    </w:p>
    <w:p w14:paraId="3773A02E" w14:textId="012EAB6F" w:rsidR="004D746E" w:rsidRDefault="004D746E" w:rsidP="0087556A">
      <w:pPr>
        <w:spacing w:after="0"/>
        <w:rPr>
          <w:rFonts w:cs="Arial"/>
          <w:color w:val="0F243E" w:themeColor="text2" w:themeShade="80"/>
          <w:sz w:val="22"/>
        </w:rPr>
      </w:pPr>
      <w:r w:rsidRPr="003047A3">
        <w:rPr>
          <w:rFonts w:cs="Arial"/>
          <w:color w:val="0F243E" w:themeColor="text2" w:themeShade="80"/>
          <w:sz w:val="22"/>
        </w:rPr>
        <w:t xml:space="preserve">The </w:t>
      </w:r>
      <w:r w:rsidR="009E2A08" w:rsidRPr="003047A3">
        <w:rPr>
          <w:rFonts w:cs="Arial"/>
          <w:color w:val="0F243E" w:themeColor="text2" w:themeShade="80"/>
          <w:sz w:val="22"/>
        </w:rPr>
        <w:t>SHARE team</w:t>
      </w:r>
      <w:r w:rsidR="003047A3" w:rsidRPr="003047A3">
        <w:rPr>
          <w:rFonts w:cs="Arial"/>
          <w:color w:val="0F243E" w:themeColor="text2" w:themeShade="80"/>
          <w:sz w:val="22"/>
        </w:rPr>
        <w:t xml:space="preserve"> will recruit </w:t>
      </w:r>
      <w:r w:rsidRPr="003047A3">
        <w:rPr>
          <w:rFonts w:cs="Arial"/>
          <w:color w:val="0F243E" w:themeColor="text2" w:themeShade="80"/>
          <w:sz w:val="22"/>
        </w:rPr>
        <w:t xml:space="preserve">museums to the </w:t>
      </w:r>
      <w:r w:rsidR="00757F76">
        <w:rPr>
          <w:rFonts w:cs="Arial"/>
          <w:color w:val="0F243E" w:themeColor="text2" w:themeShade="80"/>
          <w:sz w:val="22"/>
        </w:rPr>
        <w:t>group</w:t>
      </w:r>
      <w:r w:rsidRPr="003047A3">
        <w:rPr>
          <w:rFonts w:cs="Arial"/>
          <w:color w:val="0F243E" w:themeColor="text2" w:themeShade="80"/>
          <w:sz w:val="22"/>
        </w:rPr>
        <w:t>.</w:t>
      </w:r>
      <w:r w:rsidR="00757F76">
        <w:rPr>
          <w:rFonts w:cs="Arial"/>
          <w:color w:val="0F243E" w:themeColor="text2" w:themeShade="80"/>
          <w:sz w:val="22"/>
        </w:rPr>
        <w:t xml:space="preserve"> </w:t>
      </w:r>
      <w:r w:rsidR="00D504B1">
        <w:rPr>
          <w:rFonts w:cs="Arial"/>
          <w:color w:val="0F243E" w:themeColor="text2" w:themeShade="80"/>
          <w:sz w:val="22"/>
        </w:rPr>
        <w:t xml:space="preserve">At time of </w:t>
      </w:r>
      <w:r w:rsidR="00A353F6">
        <w:rPr>
          <w:rFonts w:cs="Arial"/>
          <w:color w:val="0F243E" w:themeColor="text2" w:themeShade="80"/>
          <w:sz w:val="22"/>
        </w:rPr>
        <w:t>writing,</w:t>
      </w:r>
      <w:r w:rsidR="00D504B1">
        <w:rPr>
          <w:rFonts w:cs="Arial"/>
          <w:color w:val="0F243E" w:themeColor="text2" w:themeShade="80"/>
          <w:sz w:val="22"/>
        </w:rPr>
        <w:t xml:space="preserve"> it</w:t>
      </w:r>
      <w:r w:rsidR="00757F76">
        <w:rPr>
          <w:rFonts w:cs="Arial"/>
          <w:color w:val="0F243E" w:themeColor="text2" w:themeShade="80"/>
          <w:sz w:val="22"/>
        </w:rPr>
        <w:t xml:space="preserve"> is anticipated that the group will meet online, but </w:t>
      </w:r>
      <w:r w:rsidR="00D504B1">
        <w:rPr>
          <w:rFonts w:cs="Arial"/>
          <w:color w:val="0F243E" w:themeColor="text2" w:themeShade="80"/>
          <w:sz w:val="22"/>
        </w:rPr>
        <w:t xml:space="preserve">this is open to the group to decide upon, and </w:t>
      </w:r>
      <w:r w:rsidR="00757F76">
        <w:rPr>
          <w:rFonts w:cs="Arial"/>
          <w:color w:val="0F243E" w:themeColor="text2" w:themeShade="80"/>
          <w:sz w:val="22"/>
        </w:rPr>
        <w:t>1-1 follow up might be in person or by phone, email or online.</w:t>
      </w:r>
    </w:p>
    <w:p w14:paraId="69D4E451" w14:textId="77777777" w:rsidR="004D746E" w:rsidRPr="003047A3" w:rsidRDefault="004D746E" w:rsidP="0087556A">
      <w:pPr>
        <w:spacing w:after="0"/>
        <w:rPr>
          <w:rFonts w:cs="Arial"/>
          <w:color w:val="0F243E" w:themeColor="text2" w:themeShade="80"/>
          <w:sz w:val="22"/>
        </w:rPr>
      </w:pPr>
    </w:p>
    <w:p w14:paraId="2747EEF0" w14:textId="77777777" w:rsidR="004D746E" w:rsidRPr="003047A3" w:rsidRDefault="004D746E" w:rsidP="0087556A">
      <w:pPr>
        <w:spacing w:after="0"/>
        <w:rPr>
          <w:rFonts w:cs="Arial"/>
          <w:b/>
          <w:color w:val="0F243E" w:themeColor="text2" w:themeShade="80"/>
          <w:sz w:val="22"/>
        </w:rPr>
      </w:pPr>
      <w:r w:rsidRPr="003047A3">
        <w:rPr>
          <w:rFonts w:cs="Arial"/>
          <w:b/>
          <w:color w:val="0F243E" w:themeColor="text2" w:themeShade="80"/>
          <w:sz w:val="22"/>
          <w:u w:val="single"/>
        </w:rPr>
        <w:t>How to apply</w:t>
      </w:r>
    </w:p>
    <w:p w14:paraId="0DA63C2A" w14:textId="64FE0EE7" w:rsidR="009E2A08" w:rsidRPr="003047A3" w:rsidRDefault="004D746E" w:rsidP="0087556A">
      <w:pPr>
        <w:spacing w:after="0"/>
        <w:rPr>
          <w:rFonts w:cs="Arial"/>
          <w:color w:val="0F243E" w:themeColor="text2" w:themeShade="80"/>
          <w:sz w:val="22"/>
        </w:rPr>
      </w:pPr>
      <w:r w:rsidRPr="003047A3">
        <w:rPr>
          <w:rFonts w:cs="Arial"/>
          <w:color w:val="0F243E" w:themeColor="text2" w:themeShade="80"/>
          <w:sz w:val="22"/>
        </w:rPr>
        <w:t xml:space="preserve">Please send </w:t>
      </w:r>
      <w:r w:rsidR="004E24CC" w:rsidRPr="003047A3">
        <w:rPr>
          <w:rFonts w:cs="Arial"/>
          <w:color w:val="0F243E" w:themeColor="text2" w:themeShade="80"/>
          <w:sz w:val="22"/>
        </w:rPr>
        <w:t>a proposal outlining</w:t>
      </w:r>
      <w:r w:rsidR="001A1763" w:rsidRPr="003047A3">
        <w:rPr>
          <w:rFonts w:cs="Arial"/>
          <w:color w:val="0F243E" w:themeColor="text2" w:themeShade="80"/>
          <w:sz w:val="22"/>
        </w:rPr>
        <w:t xml:space="preserve"> </w:t>
      </w:r>
      <w:r w:rsidRPr="003047A3">
        <w:rPr>
          <w:rFonts w:cs="Arial"/>
          <w:color w:val="0F243E" w:themeColor="text2" w:themeShade="80"/>
          <w:sz w:val="22"/>
        </w:rPr>
        <w:t>how you would fulfil this brief</w:t>
      </w:r>
      <w:r w:rsidR="000544E5">
        <w:rPr>
          <w:rFonts w:cs="Arial"/>
          <w:color w:val="0F243E" w:themeColor="text2" w:themeShade="80"/>
          <w:sz w:val="22"/>
        </w:rPr>
        <w:t>, including how many museums you would want to include in the programme.</w:t>
      </w:r>
    </w:p>
    <w:p w14:paraId="3D5EDBF8" w14:textId="508BEE56" w:rsidR="004D746E" w:rsidRPr="003047A3" w:rsidRDefault="001A1763" w:rsidP="0087556A">
      <w:pPr>
        <w:spacing w:after="0"/>
        <w:rPr>
          <w:rFonts w:cs="Arial"/>
          <w:color w:val="0F243E" w:themeColor="text2" w:themeShade="80"/>
          <w:sz w:val="22"/>
        </w:rPr>
      </w:pPr>
      <w:r w:rsidRPr="003047A3">
        <w:rPr>
          <w:rFonts w:cs="Arial"/>
          <w:color w:val="0F243E" w:themeColor="text2" w:themeShade="80"/>
          <w:sz w:val="22"/>
        </w:rPr>
        <w:t>You can expect to be working with organisations</w:t>
      </w:r>
      <w:r w:rsidR="004E24CC" w:rsidRPr="003047A3">
        <w:rPr>
          <w:rFonts w:cs="Arial"/>
          <w:color w:val="0F243E" w:themeColor="text2" w:themeShade="80"/>
          <w:sz w:val="22"/>
        </w:rPr>
        <w:t xml:space="preserve"> ranging</w:t>
      </w:r>
      <w:r w:rsidRPr="003047A3">
        <w:rPr>
          <w:rFonts w:cs="Arial"/>
          <w:color w:val="0F243E" w:themeColor="text2" w:themeShade="80"/>
          <w:sz w:val="22"/>
        </w:rPr>
        <w:t xml:space="preserve"> </w:t>
      </w:r>
      <w:r w:rsidR="004D746E" w:rsidRPr="003047A3">
        <w:rPr>
          <w:rFonts w:cs="Arial"/>
          <w:color w:val="0F243E" w:themeColor="text2" w:themeShade="80"/>
          <w:sz w:val="22"/>
        </w:rPr>
        <w:t xml:space="preserve">from </w:t>
      </w:r>
      <w:r w:rsidRPr="003047A3">
        <w:rPr>
          <w:rFonts w:cs="Arial"/>
          <w:color w:val="0F243E" w:themeColor="text2" w:themeShade="80"/>
          <w:sz w:val="22"/>
        </w:rPr>
        <w:t>small, volunteer-</w:t>
      </w:r>
      <w:r w:rsidR="004D746E" w:rsidRPr="003047A3">
        <w:rPr>
          <w:rFonts w:cs="Arial"/>
          <w:color w:val="0F243E" w:themeColor="text2" w:themeShade="80"/>
          <w:sz w:val="22"/>
        </w:rPr>
        <w:t>run museum</w:t>
      </w:r>
      <w:r w:rsidRPr="003047A3">
        <w:rPr>
          <w:rFonts w:cs="Arial"/>
          <w:color w:val="0F243E" w:themeColor="text2" w:themeShade="80"/>
          <w:sz w:val="22"/>
        </w:rPr>
        <w:t>s</w:t>
      </w:r>
      <w:r w:rsidR="004D746E" w:rsidRPr="003047A3">
        <w:rPr>
          <w:rFonts w:cs="Arial"/>
          <w:color w:val="0F243E" w:themeColor="text2" w:themeShade="80"/>
          <w:sz w:val="22"/>
        </w:rPr>
        <w:t xml:space="preserve"> </w:t>
      </w:r>
      <w:r w:rsidR="003047A3" w:rsidRPr="003047A3">
        <w:rPr>
          <w:rFonts w:cs="Arial"/>
          <w:color w:val="0F243E" w:themeColor="text2" w:themeShade="80"/>
          <w:sz w:val="22"/>
        </w:rPr>
        <w:t xml:space="preserve">to </w:t>
      </w:r>
      <w:r w:rsidR="004D746E" w:rsidRPr="003047A3">
        <w:rPr>
          <w:rFonts w:cs="Arial"/>
          <w:color w:val="0F243E" w:themeColor="text2" w:themeShade="80"/>
          <w:sz w:val="22"/>
        </w:rPr>
        <w:t xml:space="preserve">larger </w:t>
      </w:r>
      <w:r w:rsidR="00C37249">
        <w:rPr>
          <w:rFonts w:cs="Arial"/>
          <w:color w:val="0F243E" w:themeColor="text2" w:themeShade="80"/>
          <w:sz w:val="22"/>
        </w:rPr>
        <w:t>museums with paid staff.</w:t>
      </w:r>
      <w:r w:rsidR="004D746E" w:rsidRPr="003047A3">
        <w:rPr>
          <w:rFonts w:cs="Arial"/>
          <w:color w:val="0F243E" w:themeColor="text2" w:themeShade="80"/>
          <w:sz w:val="22"/>
        </w:rPr>
        <w:t xml:space="preserve"> We </w:t>
      </w:r>
      <w:r w:rsidR="00C37249">
        <w:rPr>
          <w:rFonts w:cs="Arial"/>
          <w:color w:val="0F243E" w:themeColor="text2" w:themeShade="80"/>
          <w:sz w:val="22"/>
        </w:rPr>
        <w:t>are</w:t>
      </w:r>
      <w:r w:rsidR="004D746E" w:rsidRPr="003047A3">
        <w:rPr>
          <w:rFonts w:cs="Arial"/>
          <w:color w:val="0F243E" w:themeColor="text2" w:themeShade="80"/>
          <w:sz w:val="22"/>
        </w:rPr>
        <w:t xml:space="preserve"> interested in your knowledge and understanding of smaller institutions and their potential needs.</w:t>
      </w:r>
    </w:p>
    <w:p w14:paraId="7B298238" w14:textId="77777777" w:rsidR="004D746E" w:rsidRPr="003047A3" w:rsidRDefault="004D746E" w:rsidP="0087556A">
      <w:pPr>
        <w:spacing w:after="0"/>
        <w:rPr>
          <w:rFonts w:cs="Arial"/>
          <w:color w:val="0F243E" w:themeColor="text2" w:themeShade="80"/>
          <w:sz w:val="22"/>
        </w:rPr>
      </w:pPr>
    </w:p>
    <w:p w14:paraId="0275A957" w14:textId="40D6DCDF" w:rsidR="004D746E" w:rsidRPr="003047A3" w:rsidRDefault="004D746E" w:rsidP="0087556A">
      <w:pPr>
        <w:spacing w:after="0"/>
        <w:rPr>
          <w:rFonts w:cs="Arial"/>
          <w:color w:val="0F243E" w:themeColor="text2" w:themeShade="80"/>
          <w:sz w:val="22"/>
        </w:rPr>
      </w:pPr>
      <w:r w:rsidRPr="003047A3">
        <w:rPr>
          <w:rFonts w:cs="Arial"/>
          <w:color w:val="0F243E" w:themeColor="text2" w:themeShade="80"/>
          <w:sz w:val="22"/>
        </w:rPr>
        <w:t xml:space="preserve">The maximum budget available is up to </w:t>
      </w:r>
      <w:r w:rsidRPr="003047A3">
        <w:rPr>
          <w:rFonts w:cs="Arial"/>
          <w:b/>
          <w:color w:val="0F243E" w:themeColor="text2" w:themeShade="80"/>
          <w:sz w:val="22"/>
        </w:rPr>
        <w:t>£</w:t>
      </w:r>
      <w:r w:rsidR="005100AA">
        <w:rPr>
          <w:rFonts w:cs="Arial"/>
          <w:b/>
          <w:color w:val="0F243E" w:themeColor="text2" w:themeShade="80"/>
          <w:sz w:val="22"/>
        </w:rPr>
        <w:t>75</w:t>
      </w:r>
      <w:r w:rsidR="00FD27CB">
        <w:rPr>
          <w:rFonts w:cs="Arial"/>
          <w:b/>
          <w:color w:val="0F243E" w:themeColor="text2" w:themeShade="80"/>
          <w:sz w:val="22"/>
        </w:rPr>
        <w:t>0</w:t>
      </w:r>
      <w:r w:rsidR="005100AA">
        <w:rPr>
          <w:rFonts w:cs="Arial"/>
          <w:b/>
          <w:color w:val="0F243E" w:themeColor="text2" w:themeShade="80"/>
          <w:sz w:val="22"/>
        </w:rPr>
        <w:t>0 plus VAT</w:t>
      </w:r>
      <w:r w:rsidR="009E2A08" w:rsidRPr="003047A3">
        <w:rPr>
          <w:rFonts w:cs="Arial"/>
          <w:b/>
          <w:color w:val="0F243E" w:themeColor="text2" w:themeShade="80"/>
          <w:sz w:val="22"/>
        </w:rPr>
        <w:t xml:space="preserve"> for the</w:t>
      </w:r>
      <w:r w:rsidR="00757F76">
        <w:rPr>
          <w:rFonts w:cs="Arial"/>
          <w:b/>
          <w:color w:val="0F243E" w:themeColor="text2" w:themeShade="80"/>
          <w:sz w:val="22"/>
        </w:rPr>
        <w:t xml:space="preserve"> project</w:t>
      </w:r>
      <w:r w:rsidR="004E24CC" w:rsidRPr="003047A3">
        <w:rPr>
          <w:rFonts w:cs="Arial"/>
          <w:color w:val="0F243E" w:themeColor="text2" w:themeShade="80"/>
          <w:sz w:val="22"/>
        </w:rPr>
        <w:t>.</w:t>
      </w:r>
      <w:r w:rsidRPr="003047A3">
        <w:rPr>
          <w:rFonts w:cs="Arial"/>
          <w:color w:val="0F243E" w:themeColor="text2" w:themeShade="80"/>
          <w:sz w:val="22"/>
        </w:rPr>
        <w:t xml:space="preserve"> </w:t>
      </w:r>
      <w:r w:rsidR="004E24CC" w:rsidRPr="003047A3">
        <w:rPr>
          <w:rFonts w:cs="Arial"/>
          <w:color w:val="0F243E" w:themeColor="text2" w:themeShade="80"/>
          <w:sz w:val="22"/>
        </w:rPr>
        <w:t xml:space="preserve"> P</w:t>
      </w:r>
      <w:r w:rsidRPr="003047A3">
        <w:rPr>
          <w:rFonts w:cs="Arial"/>
          <w:color w:val="0F243E" w:themeColor="text2" w:themeShade="80"/>
          <w:sz w:val="22"/>
        </w:rPr>
        <w:t>lease include a</w:t>
      </w:r>
      <w:r w:rsidR="009E2A08" w:rsidRPr="003047A3">
        <w:rPr>
          <w:rFonts w:cs="Arial"/>
          <w:color w:val="0F243E" w:themeColor="text2" w:themeShade="80"/>
          <w:sz w:val="22"/>
        </w:rPr>
        <w:t>n approximate</w:t>
      </w:r>
      <w:r w:rsidRPr="003047A3">
        <w:rPr>
          <w:rFonts w:cs="Arial"/>
          <w:color w:val="0F243E" w:themeColor="text2" w:themeShade="80"/>
          <w:sz w:val="22"/>
        </w:rPr>
        <w:t xml:space="preserve"> breakdown of the budget as part of your tender.</w:t>
      </w:r>
      <w:r w:rsidR="00B44473" w:rsidRPr="003047A3">
        <w:rPr>
          <w:rFonts w:cs="Arial"/>
          <w:color w:val="0F243E" w:themeColor="text2" w:themeShade="80"/>
          <w:sz w:val="22"/>
        </w:rPr>
        <w:t xml:space="preserve">  This should be fully inclusive of all expenses.</w:t>
      </w:r>
      <w:r w:rsidRPr="003047A3">
        <w:rPr>
          <w:rFonts w:cs="Arial"/>
          <w:color w:val="0F243E" w:themeColor="text2" w:themeShade="80"/>
          <w:sz w:val="22"/>
        </w:rPr>
        <w:t xml:space="preserve">  </w:t>
      </w:r>
    </w:p>
    <w:p w14:paraId="76EE1FFB" w14:textId="0B11E9CC" w:rsidR="004D746E" w:rsidRPr="003047A3" w:rsidRDefault="008961CB" w:rsidP="0087556A">
      <w:pPr>
        <w:spacing w:after="0"/>
        <w:rPr>
          <w:rFonts w:cs="Arial"/>
          <w:b/>
          <w:color w:val="0F243E" w:themeColor="text2" w:themeShade="80"/>
          <w:sz w:val="22"/>
        </w:rPr>
      </w:pPr>
      <w:r w:rsidRPr="003047A3">
        <w:rPr>
          <w:rFonts w:cs="Arial"/>
          <w:b/>
          <w:color w:val="0F243E" w:themeColor="text2" w:themeShade="80"/>
          <w:sz w:val="22"/>
        </w:rPr>
        <w:t>Please submit your response</w:t>
      </w:r>
      <w:r w:rsidR="004D746E" w:rsidRPr="003047A3">
        <w:rPr>
          <w:rFonts w:cs="Arial"/>
          <w:b/>
          <w:color w:val="0F243E" w:themeColor="text2" w:themeShade="80"/>
          <w:sz w:val="22"/>
        </w:rPr>
        <w:t xml:space="preserve"> by </w:t>
      </w:r>
      <w:r w:rsidR="00593E1A">
        <w:rPr>
          <w:rFonts w:cs="Arial"/>
          <w:b/>
          <w:color w:val="0F243E" w:themeColor="text2" w:themeShade="80"/>
          <w:sz w:val="22"/>
        </w:rPr>
        <w:t>5p</w:t>
      </w:r>
      <w:r w:rsidR="00757F76">
        <w:rPr>
          <w:rFonts w:cs="Arial"/>
          <w:b/>
          <w:color w:val="0F243E" w:themeColor="text2" w:themeShade="80"/>
          <w:sz w:val="22"/>
        </w:rPr>
        <w:t xml:space="preserve">m </w:t>
      </w:r>
      <w:r w:rsidR="00BF5D77" w:rsidRPr="003047A3">
        <w:rPr>
          <w:rFonts w:cs="Arial"/>
          <w:b/>
          <w:color w:val="0F243E" w:themeColor="text2" w:themeShade="80"/>
          <w:sz w:val="22"/>
        </w:rPr>
        <w:t xml:space="preserve">on </w:t>
      </w:r>
      <w:r w:rsidR="00593E1A">
        <w:rPr>
          <w:rFonts w:cs="Arial"/>
          <w:b/>
          <w:color w:val="0F243E" w:themeColor="text2" w:themeShade="80"/>
          <w:sz w:val="22"/>
        </w:rPr>
        <w:t>Fri</w:t>
      </w:r>
      <w:r w:rsidRPr="003047A3">
        <w:rPr>
          <w:rFonts w:cs="Arial"/>
          <w:b/>
          <w:color w:val="0F243E" w:themeColor="text2" w:themeShade="80"/>
          <w:sz w:val="22"/>
        </w:rPr>
        <w:t xml:space="preserve">day </w:t>
      </w:r>
      <w:r w:rsidR="00593E1A">
        <w:rPr>
          <w:rFonts w:cs="Arial"/>
          <w:b/>
          <w:color w:val="0F243E" w:themeColor="text2" w:themeShade="80"/>
          <w:sz w:val="22"/>
        </w:rPr>
        <w:t>29 April</w:t>
      </w:r>
      <w:r w:rsidR="00757F76">
        <w:rPr>
          <w:rFonts w:cs="Arial"/>
          <w:b/>
          <w:color w:val="0F243E" w:themeColor="text2" w:themeShade="80"/>
          <w:sz w:val="22"/>
        </w:rPr>
        <w:t xml:space="preserve"> 2022</w:t>
      </w:r>
      <w:r w:rsidR="004E24CC" w:rsidRPr="003047A3">
        <w:rPr>
          <w:rFonts w:cs="Arial"/>
          <w:b/>
          <w:color w:val="0F243E" w:themeColor="text2" w:themeShade="80"/>
          <w:sz w:val="22"/>
        </w:rPr>
        <w:t>.</w:t>
      </w:r>
    </w:p>
    <w:p w14:paraId="284DD4ED" w14:textId="77777777" w:rsidR="004D746E" w:rsidRPr="003047A3" w:rsidRDefault="004D746E" w:rsidP="0087556A">
      <w:pPr>
        <w:spacing w:after="0"/>
        <w:rPr>
          <w:rFonts w:cs="Arial"/>
          <w:color w:val="0F243E" w:themeColor="text2" w:themeShade="80"/>
          <w:sz w:val="22"/>
        </w:rPr>
      </w:pPr>
    </w:p>
    <w:p w14:paraId="4CEE5280" w14:textId="77777777" w:rsidR="004D746E" w:rsidRPr="003047A3" w:rsidRDefault="004D746E" w:rsidP="0087556A">
      <w:pPr>
        <w:spacing w:after="0"/>
        <w:rPr>
          <w:rFonts w:cs="Arial"/>
          <w:color w:val="0F243E" w:themeColor="text2" w:themeShade="80"/>
          <w:sz w:val="22"/>
          <w:u w:val="single"/>
        </w:rPr>
      </w:pPr>
      <w:r w:rsidRPr="003047A3">
        <w:rPr>
          <w:rFonts w:cs="Arial"/>
          <w:b/>
          <w:color w:val="0F243E" w:themeColor="text2" w:themeShade="80"/>
          <w:sz w:val="22"/>
          <w:u w:val="single"/>
        </w:rPr>
        <w:t>Applications will be assessed against the following criteria</w:t>
      </w:r>
      <w:r w:rsidRPr="003047A3">
        <w:rPr>
          <w:rFonts w:cs="Arial"/>
          <w:color w:val="0F243E" w:themeColor="text2" w:themeShade="80"/>
          <w:sz w:val="22"/>
          <w:u w:val="single"/>
        </w:rPr>
        <w:t>:</w:t>
      </w:r>
    </w:p>
    <w:p w14:paraId="6DDFE07F" w14:textId="77777777" w:rsidR="009C05C2" w:rsidRPr="003047A3" w:rsidRDefault="009C05C2" w:rsidP="0087556A">
      <w:pPr>
        <w:spacing w:after="0"/>
        <w:rPr>
          <w:rFonts w:cs="Arial"/>
          <w:color w:val="0F243E" w:themeColor="text2" w:themeShade="80"/>
          <w:sz w:val="22"/>
        </w:rPr>
      </w:pPr>
    </w:p>
    <w:p w14:paraId="40B46CD6" w14:textId="77777777" w:rsidR="004D746E" w:rsidRPr="003047A3" w:rsidRDefault="00BF5D77" w:rsidP="0087556A">
      <w:pPr>
        <w:pStyle w:val="ListParagraph"/>
        <w:numPr>
          <w:ilvl w:val="0"/>
          <w:numId w:val="15"/>
        </w:numPr>
        <w:spacing w:after="0"/>
        <w:rPr>
          <w:rFonts w:cs="Arial"/>
          <w:color w:val="0F243E" w:themeColor="text2" w:themeShade="80"/>
          <w:sz w:val="22"/>
        </w:rPr>
      </w:pPr>
      <w:r w:rsidRPr="003047A3">
        <w:rPr>
          <w:rFonts w:cs="Arial"/>
          <w:color w:val="0F243E" w:themeColor="text2" w:themeShade="80"/>
          <w:sz w:val="22"/>
        </w:rPr>
        <w:t>V</w:t>
      </w:r>
      <w:r w:rsidR="004D746E" w:rsidRPr="003047A3">
        <w:rPr>
          <w:rFonts w:cs="Arial"/>
          <w:color w:val="0F243E" w:themeColor="text2" w:themeShade="80"/>
          <w:sz w:val="22"/>
        </w:rPr>
        <w:t>alue for money</w:t>
      </w:r>
    </w:p>
    <w:p w14:paraId="64C01B97" w14:textId="7021460C" w:rsidR="004D746E" w:rsidRPr="003047A3" w:rsidRDefault="00BF5D77" w:rsidP="0087556A">
      <w:pPr>
        <w:pStyle w:val="ListParagraph"/>
        <w:numPr>
          <w:ilvl w:val="0"/>
          <w:numId w:val="15"/>
        </w:numPr>
        <w:spacing w:after="0"/>
        <w:rPr>
          <w:rFonts w:cs="Arial"/>
          <w:color w:val="0F243E" w:themeColor="text2" w:themeShade="80"/>
          <w:sz w:val="22"/>
        </w:rPr>
      </w:pPr>
      <w:r w:rsidRPr="003047A3">
        <w:rPr>
          <w:rFonts w:cs="Arial"/>
          <w:color w:val="0F243E" w:themeColor="text2" w:themeShade="80"/>
          <w:sz w:val="22"/>
        </w:rPr>
        <w:t>Specific, relevant knowledge and experience</w:t>
      </w:r>
    </w:p>
    <w:p w14:paraId="38EF657E" w14:textId="58B9E17E" w:rsidR="00BF5D77" w:rsidRPr="003047A3" w:rsidRDefault="004D746E" w:rsidP="0087556A">
      <w:pPr>
        <w:pStyle w:val="ListParagraph"/>
        <w:numPr>
          <w:ilvl w:val="0"/>
          <w:numId w:val="15"/>
        </w:numPr>
        <w:spacing w:after="0"/>
        <w:rPr>
          <w:rFonts w:cs="Arial"/>
          <w:color w:val="0F243E" w:themeColor="text2" w:themeShade="80"/>
          <w:sz w:val="22"/>
        </w:rPr>
      </w:pPr>
      <w:r w:rsidRPr="003047A3">
        <w:rPr>
          <w:rFonts w:cs="Arial"/>
          <w:color w:val="0F243E" w:themeColor="text2" w:themeShade="80"/>
          <w:sz w:val="22"/>
        </w:rPr>
        <w:lastRenderedPageBreak/>
        <w:t xml:space="preserve">Evidence of </w:t>
      </w:r>
      <w:r w:rsidR="00CB2858" w:rsidRPr="003047A3">
        <w:rPr>
          <w:rFonts w:cs="Arial"/>
          <w:color w:val="0F243E" w:themeColor="text2" w:themeShade="80"/>
          <w:sz w:val="22"/>
        </w:rPr>
        <w:t>previous</w:t>
      </w:r>
      <w:r w:rsidR="00BF5D77" w:rsidRPr="003047A3">
        <w:rPr>
          <w:rFonts w:cs="Arial"/>
          <w:color w:val="0F243E" w:themeColor="text2" w:themeShade="80"/>
          <w:sz w:val="22"/>
        </w:rPr>
        <w:t xml:space="preserve"> work with cultural organisations, and </w:t>
      </w:r>
      <w:r w:rsidR="00F83549" w:rsidRPr="003047A3">
        <w:rPr>
          <w:rFonts w:cs="Arial"/>
          <w:color w:val="0F243E" w:themeColor="text2" w:themeShade="80"/>
          <w:sz w:val="22"/>
        </w:rPr>
        <w:t>in particular an understanding of the needs</w:t>
      </w:r>
      <w:r w:rsidR="00757F76">
        <w:rPr>
          <w:rFonts w:cs="Arial"/>
          <w:color w:val="0F243E" w:themeColor="text2" w:themeShade="80"/>
          <w:sz w:val="22"/>
        </w:rPr>
        <w:t xml:space="preserve"> and resource issues</w:t>
      </w:r>
      <w:r w:rsidR="00F83549" w:rsidRPr="003047A3">
        <w:rPr>
          <w:rFonts w:cs="Arial"/>
          <w:color w:val="0F243E" w:themeColor="text2" w:themeShade="80"/>
          <w:sz w:val="22"/>
        </w:rPr>
        <w:t xml:space="preserve"> of </w:t>
      </w:r>
      <w:r w:rsidR="00BF5D77" w:rsidRPr="003047A3">
        <w:rPr>
          <w:rFonts w:cs="Arial"/>
          <w:color w:val="0F243E" w:themeColor="text2" w:themeShade="80"/>
          <w:sz w:val="22"/>
        </w:rPr>
        <w:t>smaller organisations</w:t>
      </w:r>
    </w:p>
    <w:p w14:paraId="5315735B" w14:textId="77777777" w:rsidR="004D746E" w:rsidRPr="003047A3" w:rsidRDefault="004D746E" w:rsidP="0087556A">
      <w:pPr>
        <w:pStyle w:val="ListParagraph"/>
        <w:numPr>
          <w:ilvl w:val="0"/>
          <w:numId w:val="15"/>
        </w:numPr>
        <w:spacing w:after="0"/>
        <w:rPr>
          <w:rFonts w:cs="Arial"/>
          <w:color w:val="0F243E" w:themeColor="text2" w:themeShade="80"/>
          <w:sz w:val="22"/>
        </w:rPr>
      </w:pPr>
      <w:r w:rsidRPr="003047A3">
        <w:rPr>
          <w:rFonts w:cs="Arial"/>
          <w:color w:val="0F243E" w:themeColor="text2" w:themeShade="80"/>
          <w:sz w:val="22"/>
        </w:rPr>
        <w:t>Evidence of ability to work flexibly and respond to the requirements of different organisations</w:t>
      </w:r>
    </w:p>
    <w:p w14:paraId="78F74911" w14:textId="77777777" w:rsidR="004D746E" w:rsidRPr="003047A3" w:rsidRDefault="00BF5D77" w:rsidP="0087556A">
      <w:pPr>
        <w:pStyle w:val="ListParagraph"/>
        <w:numPr>
          <w:ilvl w:val="0"/>
          <w:numId w:val="15"/>
        </w:numPr>
        <w:spacing w:after="0"/>
        <w:rPr>
          <w:rFonts w:cs="Arial"/>
          <w:color w:val="0F243E" w:themeColor="text2" w:themeShade="80"/>
          <w:sz w:val="22"/>
        </w:rPr>
      </w:pPr>
      <w:r w:rsidRPr="003047A3">
        <w:rPr>
          <w:rFonts w:cs="Arial"/>
          <w:color w:val="0F243E" w:themeColor="text2" w:themeShade="80"/>
          <w:sz w:val="22"/>
        </w:rPr>
        <w:t>A</w:t>
      </w:r>
      <w:r w:rsidR="004D746E" w:rsidRPr="003047A3">
        <w:rPr>
          <w:rFonts w:cs="Arial"/>
          <w:color w:val="0F243E" w:themeColor="text2" w:themeShade="80"/>
          <w:sz w:val="22"/>
        </w:rPr>
        <w:t>bility to deliver the project on time and to budget</w:t>
      </w:r>
    </w:p>
    <w:p w14:paraId="3CAE34FE" w14:textId="77777777" w:rsidR="004D746E" w:rsidRPr="003047A3" w:rsidRDefault="004D746E" w:rsidP="0087556A">
      <w:pPr>
        <w:spacing w:after="0"/>
        <w:rPr>
          <w:rFonts w:cs="Arial"/>
          <w:color w:val="0F243E" w:themeColor="text2" w:themeShade="80"/>
          <w:sz w:val="22"/>
        </w:rPr>
      </w:pPr>
    </w:p>
    <w:p w14:paraId="0233BCF5" w14:textId="77777777" w:rsidR="009E2A08" w:rsidRPr="003047A3" w:rsidRDefault="009E2A08" w:rsidP="0087556A">
      <w:pPr>
        <w:spacing w:after="0"/>
        <w:rPr>
          <w:rFonts w:cs="Arial"/>
          <w:color w:val="0F243E" w:themeColor="text2" w:themeShade="80"/>
          <w:sz w:val="22"/>
        </w:rPr>
      </w:pPr>
      <w:r w:rsidRPr="003047A3">
        <w:rPr>
          <w:rFonts w:cs="Arial"/>
          <w:color w:val="0F243E" w:themeColor="text2" w:themeShade="80"/>
          <w:sz w:val="22"/>
        </w:rPr>
        <w:t>For your response to the brief and/or queries:</w:t>
      </w:r>
    </w:p>
    <w:p w14:paraId="15E4BDD3" w14:textId="77777777" w:rsidR="009E2A08" w:rsidRPr="003047A3" w:rsidRDefault="009E2A08" w:rsidP="0087556A">
      <w:pPr>
        <w:spacing w:after="0"/>
        <w:rPr>
          <w:rFonts w:cs="Arial"/>
          <w:color w:val="0F243E" w:themeColor="text2" w:themeShade="80"/>
          <w:sz w:val="22"/>
        </w:rPr>
      </w:pPr>
    </w:p>
    <w:p w14:paraId="035311B0" w14:textId="3F466B88" w:rsidR="004D746E" w:rsidRPr="003047A3" w:rsidRDefault="00A353F6" w:rsidP="0087556A">
      <w:pPr>
        <w:spacing w:after="0"/>
        <w:rPr>
          <w:rFonts w:cs="Arial"/>
          <w:b/>
          <w:color w:val="0F243E" w:themeColor="text2" w:themeShade="80"/>
          <w:sz w:val="22"/>
        </w:rPr>
      </w:pPr>
      <w:r>
        <w:rPr>
          <w:rFonts w:cs="Arial"/>
          <w:b/>
          <w:color w:val="0F243E" w:themeColor="text2" w:themeShade="80"/>
          <w:sz w:val="22"/>
        </w:rPr>
        <w:t>Kathy Moore</w:t>
      </w:r>
      <w:r w:rsidR="00155C1D" w:rsidRPr="003047A3">
        <w:rPr>
          <w:rFonts w:cs="Arial"/>
          <w:b/>
          <w:color w:val="0F243E" w:themeColor="text2" w:themeShade="80"/>
          <w:sz w:val="22"/>
        </w:rPr>
        <w:t>, Mus</w:t>
      </w:r>
      <w:r w:rsidR="00535EBF" w:rsidRPr="003047A3">
        <w:rPr>
          <w:rFonts w:cs="Arial"/>
          <w:b/>
          <w:color w:val="0F243E" w:themeColor="text2" w:themeShade="80"/>
          <w:sz w:val="22"/>
        </w:rPr>
        <w:t>e</w:t>
      </w:r>
      <w:r w:rsidR="00155C1D" w:rsidRPr="003047A3">
        <w:rPr>
          <w:rFonts w:cs="Arial"/>
          <w:b/>
          <w:color w:val="0F243E" w:themeColor="text2" w:themeShade="80"/>
          <w:sz w:val="22"/>
        </w:rPr>
        <w:t xml:space="preserve">um Development </w:t>
      </w:r>
      <w:r w:rsidR="004D746E" w:rsidRPr="003047A3">
        <w:rPr>
          <w:rFonts w:cs="Arial"/>
          <w:b/>
          <w:color w:val="0F243E" w:themeColor="text2" w:themeShade="80"/>
          <w:sz w:val="22"/>
        </w:rPr>
        <w:t>Project Officer</w:t>
      </w:r>
    </w:p>
    <w:p w14:paraId="24DA42BD" w14:textId="5F9293A3" w:rsidR="004D746E" w:rsidRPr="003047A3" w:rsidRDefault="001A2FD7" w:rsidP="0087556A">
      <w:pPr>
        <w:spacing w:after="0"/>
        <w:rPr>
          <w:rFonts w:cs="Arial"/>
          <w:b/>
          <w:color w:val="0F243E" w:themeColor="text2" w:themeShade="80"/>
          <w:sz w:val="22"/>
        </w:rPr>
      </w:pPr>
      <w:r>
        <w:rPr>
          <w:rFonts w:cs="Arial"/>
          <w:b/>
          <w:color w:val="0F243E" w:themeColor="text2" w:themeShade="80"/>
          <w:sz w:val="22"/>
        </w:rPr>
        <w:t>k</w:t>
      </w:r>
      <w:r w:rsidR="00A353F6">
        <w:rPr>
          <w:rFonts w:cs="Arial"/>
          <w:b/>
          <w:color w:val="0F243E" w:themeColor="text2" w:themeShade="80"/>
          <w:sz w:val="22"/>
        </w:rPr>
        <w:t>athryn.moore</w:t>
      </w:r>
      <w:r w:rsidR="004D746E" w:rsidRPr="003047A3">
        <w:rPr>
          <w:rFonts w:cs="Arial"/>
          <w:b/>
          <w:color w:val="0F243E" w:themeColor="text2" w:themeShade="80"/>
          <w:sz w:val="22"/>
        </w:rPr>
        <w:t>@norfolk.gov.uk</w:t>
      </w:r>
    </w:p>
    <w:p w14:paraId="643F102C" w14:textId="08039E05" w:rsidR="004D746E" w:rsidRPr="003047A3" w:rsidRDefault="004D746E" w:rsidP="0087556A">
      <w:pPr>
        <w:spacing w:after="0"/>
        <w:rPr>
          <w:rFonts w:cs="Arial"/>
          <w:color w:val="0F243E" w:themeColor="text2" w:themeShade="80"/>
          <w:sz w:val="22"/>
        </w:rPr>
      </w:pPr>
      <w:r w:rsidRPr="003047A3">
        <w:rPr>
          <w:rFonts w:cs="Arial"/>
          <w:color w:val="0F243E" w:themeColor="text2" w:themeShade="80"/>
          <w:sz w:val="22"/>
        </w:rPr>
        <w:t xml:space="preserve">01603 </w:t>
      </w:r>
      <w:r w:rsidR="00A353F6">
        <w:rPr>
          <w:rFonts w:cs="Arial"/>
          <w:color w:val="0F243E" w:themeColor="text2" w:themeShade="80"/>
          <w:sz w:val="22"/>
        </w:rPr>
        <w:t>493646</w:t>
      </w:r>
    </w:p>
    <w:p w14:paraId="625C4BB6" w14:textId="77777777" w:rsidR="004D746E" w:rsidRPr="003047A3" w:rsidRDefault="004D746E" w:rsidP="0087556A">
      <w:pPr>
        <w:spacing w:after="0"/>
        <w:rPr>
          <w:rFonts w:cs="Arial"/>
          <w:color w:val="0F243E" w:themeColor="text2" w:themeShade="80"/>
          <w:sz w:val="22"/>
        </w:rPr>
      </w:pPr>
    </w:p>
    <w:sectPr w:rsidR="004D746E" w:rsidRPr="003047A3" w:rsidSect="00FF53EC">
      <w:headerReference w:type="first" r:id="rId7"/>
      <w:pgSz w:w="11906" w:h="16838"/>
      <w:pgMar w:top="851" w:right="1440" w:bottom="851" w:left="1440" w:header="708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7761" w14:textId="77777777" w:rsidR="003E4B0B" w:rsidRDefault="003E4B0B" w:rsidP="00874FD8">
      <w:pPr>
        <w:spacing w:after="0"/>
      </w:pPr>
      <w:r>
        <w:separator/>
      </w:r>
    </w:p>
  </w:endnote>
  <w:endnote w:type="continuationSeparator" w:id="0">
    <w:p w14:paraId="017C4378" w14:textId="77777777" w:rsidR="003E4B0B" w:rsidRDefault="003E4B0B" w:rsidP="00874F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9C99" w14:textId="77777777" w:rsidR="003E4B0B" w:rsidRDefault="003E4B0B" w:rsidP="00874FD8">
      <w:pPr>
        <w:spacing w:after="0"/>
      </w:pPr>
      <w:r>
        <w:separator/>
      </w:r>
    </w:p>
  </w:footnote>
  <w:footnote w:type="continuationSeparator" w:id="0">
    <w:p w14:paraId="0C1AC9EC" w14:textId="77777777" w:rsidR="003E4B0B" w:rsidRDefault="003E4B0B" w:rsidP="00874F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CCF6" w14:textId="62734BFD" w:rsidR="00455400" w:rsidRDefault="00C37249">
    <w:pPr>
      <w:pStyle w:val="Header"/>
    </w:pPr>
    <w:r>
      <w:rPr>
        <w:noProof/>
      </w:rPr>
      <w:drawing>
        <wp:inline distT="0" distB="0" distL="0" distR="0" wp14:anchorId="7C37091D" wp14:editId="51B2F17E">
          <wp:extent cx="5731510" cy="1052195"/>
          <wp:effectExtent l="0" t="0" r="2540" b="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775"/>
    <w:multiLevelType w:val="hybridMultilevel"/>
    <w:tmpl w:val="0AA82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164E"/>
    <w:multiLevelType w:val="hybridMultilevel"/>
    <w:tmpl w:val="D194D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A26FE"/>
    <w:multiLevelType w:val="hybridMultilevel"/>
    <w:tmpl w:val="1E1C7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0E6D"/>
    <w:multiLevelType w:val="hybridMultilevel"/>
    <w:tmpl w:val="29A0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17C54"/>
    <w:multiLevelType w:val="hybridMultilevel"/>
    <w:tmpl w:val="EF58A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7710"/>
    <w:multiLevelType w:val="hybridMultilevel"/>
    <w:tmpl w:val="DA849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B368A"/>
    <w:multiLevelType w:val="hybridMultilevel"/>
    <w:tmpl w:val="85FC99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70FC1"/>
    <w:multiLevelType w:val="hybridMultilevel"/>
    <w:tmpl w:val="40C076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72B2B"/>
    <w:multiLevelType w:val="hybridMultilevel"/>
    <w:tmpl w:val="85FC99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1609D"/>
    <w:multiLevelType w:val="hybridMultilevel"/>
    <w:tmpl w:val="8910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002C9"/>
    <w:multiLevelType w:val="hybridMultilevel"/>
    <w:tmpl w:val="F19EC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C0358"/>
    <w:multiLevelType w:val="hybridMultilevel"/>
    <w:tmpl w:val="E7821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F6D0F"/>
    <w:multiLevelType w:val="hybridMultilevel"/>
    <w:tmpl w:val="85FC99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E179B"/>
    <w:multiLevelType w:val="hybridMultilevel"/>
    <w:tmpl w:val="74541F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B61A1"/>
    <w:multiLevelType w:val="hybridMultilevel"/>
    <w:tmpl w:val="74F2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E17A6"/>
    <w:multiLevelType w:val="hybridMultilevel"/>
    <w:tmpl w:val="0260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4654A"/>
    <w:multiLevelType w:val="hybridMultilevel"/>
    <w:tmpl w:val="23281E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093D81"/>
    <w:multiLevelType w:val="hybridMultilevel"/>
    <w:tmpl w:val="64EC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63D3F"/>
    <w:multiLevelType w:val="hybridMultilevel"/>
    <w:tmpl w:val="D434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1"/>
  </w:num>
  <w:num w:numId="14">
    <w:abstractNumId w:val="16"/>
  </w:num>
  <w:num w:numId="15">
    <w:abstractNumId w:val="3"/>
  </w:num>
  <w:num w:numId="16">
    <w:abstractNumId w:val="17"/>
  </w:num>
  <w:num w:numId="17">
    <w:abstractNumId w:val="1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67"/>
    <w:rsid w:val="00017252"/>
    <w:rsid w:val="000544E5"/>
    <w:rsid w:val="00075DBE"/>
    <w:rsid w:val="00101E1B"/>
    <w:rsid w:val="00103203"/>
    <w:rsid w:val="0012276F"/>
    <w:rsid w:val="00135AEF"/>
    <w:rsid w:val="00155C1D"/>
    <w:rsid w:val="001621E8"/>
    <w:rsid w:val="001A1763"/>
    <w:rsid w:val="001A2FD7"/>
    <w:rsid w:val="001A6E66"/>
    <w:rsid w:val="00200F7D"/>
    <w:rsid w:val="00217A80"/>
    <w:rsid w:val="002877D1"/>
    <w:rsid w:val="002C3812"/>
    <w:rsid w:val="002E5FDB"/>
    <w:rsid w:val="002F48D9"/>
    <w:rsid w:val="003047A3"/>
    <w:rsid w:val="0032358F"/>
    <w:rsid w:val="00385C7D"/>
    <w:rsid w:val="003E4B0B"/>
    <w:rsid w:val="003F0C2A"/>
    <w:rsid w:val="003F5714"/>
    <w:rsid w:val="00401240"/>
    <w:rsid w:val="00407E56"/>
    <w:rsid w:val="004214D2"/>
    <w:rsid w:val="00423307"/>
    <w:rsid w:val="00455400"/>
    <w:rsid w:val="00461AD3"/>
    <w:rsid w:val="004708A6"/>
    <w:rsid w:val="004A2D70"/>
    <w:rsid w:val="004B3BDC"/>
    <w:rsid w:val="004D746E"/>
    <w:rsid w:val="004E24CC"/>
    <w:rsid w:val="004E3E4F"/>
    <w:rsid w:val="004F798E"/>
    <w:rsid w:val="005044EE"/>
    <w:rsid w:val="005100AA"/>
    <w:rsid w:val="00535EBF"/>
    <w:rsid w:val="00557E58"/>
    <w:rsid w:val="00587F90"/>
    <w:rsid w:val="00593E1A"/>
    <w:rsid w:val="005C525D"/>
    <w:rsid w:val="005D3935"/>
    <w:rsid w:val="0065187E"/>
    <w:rsid w:val="0067698F"/>
    <w:rsid w:val="006E7E43"/>
    <w:rsid w:val="00757F76"/>
    <w:rsid w:val="007709AB"/>
    <w:rsid w:val="007715FD"/>
    <w:rsid w:val="007A603E"/>
    <w:rsid w:val="007B6356"/>
    <w:rsid w:val="00802B8B"/>
    <w:rsid w:val="008215B7"/>
    <w:rsid w:val="0084029F"/>
    <w:rsid w:val="00874FD8"/>
    <w:rsid w:val="0087556A"/>
    <w:rsid w:val="008961CB"/>
    <w:rsid w:val="008D5997"/>
    <w:rsid w:val="008E4764"/>
    <w:rsid w:val="00902659"/>
    <w:rsid w:val="0090533D"/>
    <w:rsid w:val="00935220"/>
    <w:rsid w:val="00947D56"/>
    <w:rsid w:val="0097035D"/>
    <w:rsid w:val="009A3535"/>
    <w:rsid w:val="009B0AC2"/>
    <w:rsid w:val="009C05C2"/>
    <w:rsid w:val="009D15A1"/>
    <w:rsid w:val="009D40D6"/>
    <w:rsid w:val="009E2A08"/>
    <w:rsid w:val="00A04AE4"/>
    <w:rsid w:val="00A33F7B"/>
    <w:rsid w:val="00A353F6"/>
    <w:rsid w:val="00A52898"/>
    <w:rsid w:val="00A91AA4"/>
    <w:rsid w:val="00AB4EFA"/>
    <w:rsid w:val="00AC39E0"/>
    <w:rsid w:val="00AE7BDD"/>
    <w:rsid w:val="00B27C79"/>
    <w:rsid w:val="00B42946"/>
    <w:rsid w:val="00B44473"/>
    <w:rsid w:val="00B55BA0"/>
    <w:rsid w:val="00B60D59"/>
    <w:rsid w:val="00BD3EAA"/>
    <w:rsid w:val="00BF5D77"/>
    <w:rsid w:val="00C15E3A"/>
    <w:rsid w:val="00C37249"/>
    <w:rsid w:val="00CA05E9"/>
    <w:rsid w:val="00CB2858"/>
    <w:rsid w:val="00CB6305"/>
    <w:rsid w:val="00CC73EA"/>
    <w:rsid w:val="00CD0D0B"/>
    <w:rsid w:val="00CD33DA"/>
    <w:rsid w:val="00D07567"/>
    <w:rsid w:val="00D24189"/>
    <w:rsid w:val="00D30E85"/>
    <w:rsid w:val="00D44C74"/>
    <w:rsid w:val="00D50403"/>
    <w:rsid w:val="00D504B1"/>
    <w:rsid w:val="00D5743E"/>
    <w:rsid w:val="00D83AEB"/>
    <w:rsid w:val="00DB39FF"/>
    <w:rsid w:val="00E4131C"/>
    <w:rsid w:val="00E44E55"/>
    <w:rsid w:val="00E53A11"/>
    <w:rsid w:val="00E57E80"/>
    <w:rsid w:val="00E610CE"/>
    <w:rsid w:val="00E84E2B"/>
    <w:rsid w:val="00EA0F23"/>
    <w:rsid w:val="00F03049"/>
    <w:rsid w:val="00F05942"/>
    <w:rsid w:val="00F1366D"/>
    <w:rsid w:val="00F1469D"/>
    <w:rsid w:val="00F17B5E"/>
    <w:rsid w:val="00F17DFE"/>
    <w:rsid w:val="00F456BB"/>
    <w:rsid w:val="00F504CB"/>
    <w:rsid w:val="00F61EF1"/>
    <w:rsid w:val="00F83549"/>
    <w:rsid w:val="00F85B38"/>
    <w:rsid w:val="00FB3632"/>
    <w:rsid w:val="00FB78F8"/>
    <w:rsid w:val="00FD27CB"/>
    <w:rsid w:val="00FE6EF9"/>
    <w:rsid w:val="00FF53EC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19434E"/>
  <w15:docId w15:val="{9B658E08-DB3E-4D59-AEE1-76F4965F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F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F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4FD8"/>
  </w:style>
  <w:style w:type="paragraph" w:styleId="Footer">
    <w:name w:val="footer"/>
    <w:basedOn w:val="Normal"/>
    <w:link w:val="FooterChar"/>
    <w:uiPriority w:val="99"/>
    <w:unhideWhenUsed/>
    <w:rsid w:val="00874F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4FD8"/>
  </w:style>
  <w:style w:type="paragraph" w:styleId="BalloonText">
    <w:name w:val="Balloon Text"/>
    <w:basedOn w:val="Normal"/>
    <w:link w:val="BalloonTextChar"/>
    <w:uiPriority w:val="99"/>
    <w:semiHidden/>
    <w:unhideWhenUsed/>
    <w:rsid w:val="00874F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8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4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Rowlands</dc:creator>
  <cp:lastModifiedBy>Moore, Kathryn - MUS</cp:lastModifiedBy>
  <cp:revision>2</cp:revision>
  <cp:lastPrinted>2016-05-24T13:34:00Z</cp:lastPrinted>
  <dcterms:created xsi:type="dcterms:W3CDTF">2022-03-30T08:39:00Z</dcterms:created>
  <dcterms:modified xsi:type="dcterms:W3CDTF">2022-03-30T08:39:00Z</dcterms:modified>
</cp:coreProperties>
</file>